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01"/>
        <w:gridCol w:w="9362"/>
      </w:tblGrid>
      <w:tr w:rsidR="00072FFE" w:rsidRPr="00072FFE" w:rsidTr="00B0129D">
        <w:tc>
          <w:tcPr>
            <w:tcW w:w="483" w:type="pct"/>
            <w:vAlign w:val="center"/>
            <w:hideMark/>
          </w:tcPr>
          <w:p w:rsidR="00072FFE" w:rsidRPr="002F75D4" w:rsidRDefault="00072FFE" w:rsidP="00072FFE">
            <w:pPr>
              <w:spacing w:after="0" w:line="240" w:lineRule="auto"/>
              <w:rPr>
                <w:rFonts w:ascii="pf_din_text_cond_prolight" w:eastAsia="Times New Roman" w:hAnsi="pf_din_text_cond_prolight" w:cs="Times New Roman"/>
                <w:b/>
                <w:sz w:val="24"/>
                <w:szCs w:val="24"/>
                <w:lang w:eastAsia="ru-RU"/>
              </w:rPr>
            </w:pPr>
            <w:r w:rsidRPr="002F75D4">
              <w:rPr>
                <w:rFonts w:ascii="pf_din_text_cond_prolight" w:eastAsia="Times New Roman" w:hAnsi="pf_din_text_cond_prolight" w:cs="Times New Roman"/>
                <w:b/>
                <w:color w:val="C00000"/>
                <w:sz w:val="24"/>
                <w:szCs w:val="24"/>
                <w:lang w:eastAsia="ru-RU"/>
              </w:rPr>
              <w:t xml:space="preserve">Этап 1. </w:t>
            </w:r>
          </w:p>
        </w:tc>
        <w:tc>
          <w:tcPr>
            <w:tcW w:w="4517" w:type="pct"/>
            <w:vAlign w:val="center"/>
            <w:hideMark/>
          </w:tcPr>
          <w:p w:rsidR="00072FFE" w:rsidRPr="00C12DD7" w:rsidRDefault="00072FFE" w:rsidP="00072FFE">
            <w:pPr>
              <w:spacing w:after="0" w:line="240" w:lineRule="auto"/>
              <w:rPr>
                <w:rFonts w:ascii="pf_din_text_cond_prolight" w:eastAsia="Times New Roman" w:hAnsi="pf_din_text_cond_prolight" w:cs="Times New Roman"/>
                <w:b/>
                <w:sz w:val="24"/>
                <w:szCs w:val="24"/>
                <w:lang w:eastAsia="ru-RU"/>
              </w:rPr>
            </w:pPr>
            <w:r w:rsidRPr="00C12DD7">
              <w:rPr>
                <w:rFonts w:ascii="pf_din_text_cond_prolight" w:eastAsia="Times New Roman" w:hAnsi="pf_din_text_cond_prolight" w:cs="Times New Roman"/>
                <w:b/>
                <w:sz w:val="24"/>
                <w:szCs w:val="24"/>
                <w:lang w:eastAsia="ru-RU"/>
              </w:rPr>
              <w:t xml:space="preserve">Рассмотрение заявки на технологическое присоединение </w:t>
            </w:r>
          </w:p>
        </w:tc>
      </w:tr>
      <w:tr w:rsidR="00072FFE" w:rsidRPr="00072FFE" w:rsidTr="002F75D4">
        <w:trPr>
          <w:trHeight w:val="258"/>
        </w:trPr>
        <w:tc>
          <w:tcPr>
            <w:tcW w:w="0" w:type="auto"/>
            <w:gridSpan w:val="2"/>
            <w:tcMar>
              <w:top w:w="150" w:type="dxa"/>
              <w:left w:w="150" w:type="dxa"/>
              <w:bottom w:w="150" w:type="dxa"/>
              <w:right w:w="150" w:type="dxa"/>
            </w:tcMar>
            <w:vAlign w:val="center"/>
            <w:hideMark/>
          </w:tcPr>
          <w:p w:rsidR="00072FFE" w:rsidRPr="00072FFE" w:rsidRDefault="00072FFE" w:rsidP="00072FFE">
            <w:pPr>
              <w:spacing w:after="0" w:line="240" w:lineRule="auto"/>
              <w:jc w:val="both"/>
              <w:rPr>
                <w:rFonts w:ascii="pf_din_text_cond_prolight" w:eastAsia="Times New Roman" w:hAnsi="pf_din_text_cond_prolight" w:cs="Times New Roman"/>
                <w:color w:val="000000"/>
                <w:sz w:val="24"/>
                <w:szCs w:val="24"/>
                <w:lang w:eastAsia="ru-RU"/>
              </w:rPr>
            </w:pPr>
            <w:r w:rsidRPr="00072FFE">
              <w:rPr>
                <w:rFonts w:ascii="pf_din_text_cond_prolight" w:eastAsia="Times New Roman" w:hAnsi="pf_din_text_cond_prolight" w:cs="Times New Roman"/>
                <w:color w:val="000000"/>
                <w:sz w:val="24"/>
                <w:szCs w:val="24"/>
                <w:lang w:eastAsia="ru-RU"/>
              </w:rPr>
              <w:t xml:space="preserve">Срок исполнения: </w:t>
            </w:r>
          </w:p>
        </w:tc>
      </w:tr>
      <w:tr w:rsidR="00072FFE" w:rsidRPr="00072FFE" w:rsidTr="00072FFE">
        <w:tc>
          <w:tcPr>
            <w:tcW w:w="0" w:type="auto"/>
            <w:gridSpan w:val="2"/>
            <w:tcBorders>
              <w:bottom w:val="single" w:sz="6" w:space="0" w:color="000000"/>
            </w:tcBorders>
            <w:tcMar>
              <w:top w:w="150" w:type="dxa"/>
              <w:left w:w="150" w:type="dxa"/>
              <w:bottom w:w="150" w:type="dxa"/>
              <w:right w:w="150" w:type="dxa"/>
            </w:tcMar>
            <w:vAlign w:val="center"/>
            <w:hideMark/>
          </w:tcPr>
          <w:p w:rsidR="00072FFE" w:rsidRPr="00072FFE" w:rsidRDefault="00072FFE" w:rsidP="00072FFE">
            <w:pPr>
              <w:spacing w:after="0" w:line="240" w:lineRule="auto"/>
              <w:rPr>
                <w:rFonts w:ascii="pf_din_text_cond_prolight" w:eastAsia="Times New Roman" w:hAnsi="pf_din_text_cond_prolight" w:cs="Times New Roman"/>
                <w:color w:val="000000"/>
                <w:sz w:val="24"/>
                <w:szCs w:val="24"/>
                <w:lang w:eastAsia="ru-RU"/>
              </w:rPr>
            </w:pPr>
            <w:r w:rsidRPr="00072FFE">
              <w:rPr>
                <w:rFonts w:ascii="pf_din_text_cond_prolight" w:eastAsia="Times New Roman" w:hAnsi="pf_din_text_cond_prolight" w:cs="Times New Roman"/>
                <w:color w:val="000000"/>
                <w:sz w:val="24"/>
                <w:szCs w:val="24"/>
                <w:lang w:eastAsia="ru-RU"/>
              </w:rPr>
              <w:t xml:space="preserve">Не позднее 3 рабочих дней с момента принятия заявки. </w:t>
            </w:r>
          </w:p>
        </w:tc>
      </w:tr>
      <w:tr w:rsidR="00072FFE" w:rsidRPr="00072FFE" w:rsidTr="00072FFE">
        <w:tc>
          <w:tcPr>
            <w:tcW w:w="0" w:type="auto"/>
            <w:gridSpan w:val="2"/>
            <w:tcMar>
              <w:top w:w="150" w:type="dxa"/>
              <w:left w:w="150" w:type="dxa"/>
              <w:bottom w:w="150" w:type="dxa"/>
              <w:right w:w="150" w:type="dxa"/>
            </w:tcMar>
            <w:vAlign w:val="center"/>
            <w:hideMark/>
          </w:tcPr>
          <w:p w:rsidR="00072FFE" w:rsidRPr="00072FFE" w:rsidRDefault="00072FFE" w:rsidP="00072FFE">
            <w:pPr>
              <w:spacing w:after="0" w:line="240" w:lineRule="auto"/>
              <w:jc w:val="both"/>
              <w:rPr>
                <w:rFonts w:ascii="pf_din_text_cond_prolight" w:eastAsia="Times New Roman" w:hAnsi="pf_din_text_cond_prolight" w:cs="Times New Roman"/>
                <w:color w:val="000000"/>
                <w:sz w:val="24"/>
                <w:szCs w:val="24"/>
                <w:lang w:eastAsia="ru-RU"/>
              </w:rPr>
            </w:pPr>
            <w:r w:rsidRPr="00072FFE">
              <w:rPr>
                <w:rFonts w:ascii="pf_din_text_cond_prolight" w:eastAsia="Times New Roman" w:hAnsi="pf_din_text_cond_prolight" w:cs="Times New Roman"/>
                <w:color w:val="000000"/>
                <w:sz w:val="24"/>
                <w:szCs w:val="24"/>
                <w:lang w:eastAsia="ru-RU"/>
              </w:rPr>
              <w:t xml:space="preserve">Примечание: </w:t>
            </w:r>
          </w:p>
        </w:tc>
      </w:tr>
      <w:tr w:rsidR="00072FFE" w:rsidRPr="00072FFE" w:rsidTr="00072FFE">
        <w:tc>
          <w:tcPr>
            <w:tcW w:w="0" w:type="auto"/>
            <w:gridSpan w:val="2"/>
            <w:tcMar>
              <w:top w:w="150" w:type="dxa"/>
              <w:left w:w="150" w:type="dxa"/>
              <w:bottom w:w="150" w:type="dxa"/>
              <w:right w:w="150" w:type="dxa"/>
            </w:tcMar>
            <w:vAlign w:val="center"/>
            <w:hideMark/>
          </w:tcPr>
          <w:p w:rsidR="00072FFE" w:rsidRPr="00072FFE" w:rsidRDefault="00072FFE" w:rsidP="00072FFE">
            <w:pPr>
              <w:spacing w:after="0" w:line="240" w:lineRule="auto"/>
              <w:jc w:val="both"/>
              <w:rPr>
                <w:rFonts w:ascii="pf_din_text_cond_prolight" w:eastAsia="Times New Roman" w:hAnsi="pf_din_text_cond_prolight" w:cs="Times New Roman"/>
                <w:color w:val="000000"/>
                <w:sz w:val="24"/>
                <w:szCs w:val="24"/>
                <w:lang w:eastAsia="ru-RU"/>
              </w:rPr>
            </w:pPr>
            <w:r w:rsidRPr="00072FFE">
              <w:rPr>
                <w:rFonts w:ascii="pf_din_text_cond_prolight" w:eastAsia="Times New Roman" w:hAnsi="pf_din_text_cond_prolight" w:cs="Times New Roman"/>
                <w:color w:val="000000"/>
                <w:sz w:val="24"/>
                <w:szCs w:val="24"/>
                <w:lang w:eastAsia="ru-RU"/>
              </w:rPr>
              <w:t>При отсутствии в заявке сведений, а также документов, предусмотренных Правилами технологического присоединения, Заявитель уведомляется об этом в течени</w:t>
            </w:r>
            <w:proofErr w:type="gramStart"/>
            <w:r w:rsidRPr="00072FFE">
              <w:rPr>
                <w:rFonts w:ascii="pf_din_text_cond_prolight" w:eastAsia="Times New Roman" w:hAnsi="pf_din_text_cond_prolight" w:cs="Times New Roman"/>
                <w:color w:val="000000"/>
                <w:sz w:val="24"/>
                <w:szCs w:val="24"/>
                <w:lang w:eastAsia="ru-RU"/>
              </w:rPr>
              <w:t>и</w:t>
            </w:r>
            <w:proofErr w:type="gramEnd"/>
            <w:r w:rsidRPr="00072FFE">
              <w:rPr>
                <w:rFonts w:ascii="pf_din_text_cond_prolight" w:eastAsia="Times New Roman" w:hAnsi="pf_din_text_cond_prolight" w:cs="Times New Roman"/>
                <w:color w:val="000000"/>
                <w:sz w:val="24"/>
                <w:szCs w:val="24"/>
                <w:lang w:eastAsia="ru-RU"/>
              </w:rPr>
              <w:t xml:space="preserve"> 3 рабочих дней с даты получения заявки . </w:t>
            </w:r>
          </w:p>
        </w:tc>
      </w:tr>
    </w:tbl>
    <w:p w:rsidR="00072FFE" w:rsidRDefault="002F75D4" w:rsidP="00072FFE">
      <w:pPr>
        <w:spacing w:line="270" w:lineRule="atLeast"/>
        <w:jc w:val="center"/>
        <w:rPr>
          <w:rFonts w:ascii="Arial" w:eastAsia="Times New Roman" w:hAnsi="Arial" w:cs="Arial"/>
          <w:noProof/>
          <w:color w:val="3F3F40"/>
          <w:sz w:val="21"/>
          <w:szCs w:val="21"/>
          <w:lang w:eastAsia="ru-RU"/>
        </w:rPr>
      </w:pPr>
      <w:r>
        <w:rPr>
          <w:rFonts w:ascii="Arial" w:eastAsia="Times New Roman" w:hAnsi="Arial" w:cs="Arial"/>
          <w:noProof/>
          <w:color w:val="3F3F40"/>
          <w:sz w:val="21"/>
          <w:szCs w:val="21"/>
          <w:lang w:eastAsia="ru-RU"/>
        </w:rPr>
        <mc:AlternateContent>
          <mc:Choice Requires="wps">
            <w:drawing>
              <wp:anchor distT="0" distB="0" distL="114300" distR="114300" simplePos="0" relativeHeight="251659264" behindDoc="0" locked="0" layoutInCell="1" allowOverlap="1" wp14:anchorId="1035240E" wp14:editId="61B4FA09">
                <wp:simplePos x="0" y="0"/>
                <wp:positionH relativeFrom="column">
                  <wp:posOffset>2843696</wp:posOffset>
                </wp:positionH>
                <wp:positionV relativeFrom="paragraph">
                  <wp:posOffset>22860</wp:posOffset>
                </wp:positionV>
                <wp:extent cx="580390" cy="524510"/>
                <wp:effectExtent l="19050" t="0" r="29210" b="46990"/>
                <wp:wrapNone/>
                <wp:docPr id="5" name="Стрелка вниз 5"/>
                <wp:cNvGraphicFramePr/>
                <a:graphic xmlns:a="http://schemas.openxmlformats.org/drawingml/2006/main">
                  <a:graphicData uri="http://schemas.microsoft.com/office/word/2010/wordprocessingShape">
                    <wps:wsp>
                      <wps:cNvSpPr/>
                      <wps:spPr>
                        <a:xfrm>
                          <a:off x="0" y="0"/>
                          <a:ext cx="580390" cy="5245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 o:spid="_x0000_s1026" type="#_x0000_t67" style="position:absolute;margin-left:223.9pt;margin-top:1.8pt;width:45.7pt;height:4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" adj="10800" fillcolor="#5b9bd5 [3204]" strokecolor="#1f4d78 [1604]" strokeweight="1pt"/>
            </w:pict>
          </mc:Fallback>
        </mc:AlternateContent>
      </w:r>
    </w:p>
    <w:p w:rsidR="00DD0B5D" w:rsidRPr="00072FFE" w:rsidRDefault="00DD0B5D" w:rsidP="00DD0B5D">
      <w:pPr>
        <w:tabs>
          <w:tab w:val="left" w:pos="1715"/>
        </w:tabs>
        <w:spacing w:line="270" w:lineRule="atLeast"/>
        <w:rPr>
          <w:rFonts w:ascii="Arial" w:eastAsia="Times New Roman" w:hAnsi="Arial" w:cs="Arial"/>
          <w:color w:val="3F3F40"/>
          <w:sz w:val="21"/>
          <w:szCs w:val="21"/>
          <w:lang w:eastAsia="ru-RU"/>
        </w:rPr>
      </w:pPr>
      <w:r>
        <w:rPr>
          <w:rFonts w:ascii="Arial" w:eastAsia="Times New Roman" w:hAnsi="Arial" w:cs="Arial"/>
          <w:color w:val="3F3F40"/>
          <w:sz w:val="21"/>
          <w:szCs w:val="21"/>
          <w:lang w:eastAsia="ru-RU"/>
        </w:rPr>
        <w:tab/>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01"/>
        <w:gridCol w:w="9362"/>
      </w:tblGrid>
      <w:tr w:rsidR="00072FFE" w:rsidRPr="00072FFE" w:rsidTr="00B0129D">
        <w:tc>
          <w:tcPr>
            <w:tcW w:w="483" w:type="pct"/>
            <w:vAlign w:val="center"/>
            <w:hideMark/>
          </w:tcPr>
          <w:p w:rsidR="00072FFE" w:rsidRPr="002F75D4" w:rsidRDefault="00072FFE" w:rsidP="00072FFE">
            <w:pPr>
              <w:spacing w:after="0" w:line="240" w:lineRule="auto"/>
              <w:rPr>
                <w:rFonts w:ascii="pf_din_text_cond_prolight" w:eastAsia="Times New Roman" w:hAnsi="pf_din_text_cond_prolight" w:cs="Times New Roman"/>
                <w:b/>
                <w:sz w:val="24"/>
                <w:szCs w:val="24"/>
                <w:lang w:eastAsia="ru-RU"/>
              </w:rPr>
            </w:pPr>
            <w:r w:rsidRPr="002F75D4">
              <w:rPr>
                <w:rFonts w:ascii="pf_din_text_cond_prolight" w:eastAsia="Times New Roman" w:hAnsi="pf_din_text_cond_prolight" w:cs="Times New Roman"/>
                <w:b/>
                <w:color w:val="C00000"/>
                <w:sz w:val="24"/>
                <w:szCs w:val="24"/>
                <w:lang w:eastAsia="ru-RU"/>
              </w:rPr>
              <w:t xml:space="preserve">Этап 2. </w:t>
            </w:r>
          </w:p>
        </w:tc>
        <w:tc>
          <w:tcPr>
            <w:tcW w:w="4517" w:type="pct"/>
            <w:vAlign w:val="center"/>
            <w:hideMark/>
          </w:tcPr>
          <w:p w:rsidR="00072FFE" w:rsidRPr="00C12DD7" w:rsidRDefault="00072FFE" w:rsidP="00072FFE">
            <w:pPr>
              <w:spacing w:after="0" w:line="240" w:lineRule="auto"/>
              <w:rPr>
                <w:rFonts w:ascii="pf_din_text_cond_prolight" w:eastAsia="Times New Roman" w:hAnsi="pf_din_text_cond_prolight" w:cs="Times New Roman"/>
                <w:b/>
                <w:sz w:val="24"/>
                <w:szCs w:val="24"/>
                <w:lang w:eastAsia="ru-RU"/>
              </w:rPr>
            </w:pPr>
            <w:r w:rsidRPr="00C12DD7">
              <w:rPr>
                <w:rFonts w:ascii="pf_din_text_cond_prolight" w:eastAsia="Times New Roman" w:hAnsi="pf_din_text_cond_prolight" w:cs="Times New Roman"/>
                <w:b/>
                <w:sz w:val="24"/>
                <w:szCs w:val="24"/>
                <w:lang w:eastAsia="ru-RU"/>
              </w:rPr>
              <w:t xml:space="preserve">Подготовка и направление заявителю проекта договора технологического присоединения и технических условий </w:t>
            </w:r>
          </w:p>
        </w:tc>
      </w:tr>
      <w:tr w:rsidR="00072FFE" w:rsidRPr="00072FFE" w:rsidTr="00072FFE">
        <w:tc>
          <w:tcPr>
            <w:tcW w:w="0" w:type="auto"/>
            <w:gridSpan w:val="2"/>
            <w:tcMar>
              <w:top w:w="150" w:type="dxa"/>
              <w:left w:w="150" w:type="dxa"/>
              <w:bottom w:w="150" w:type="dxa"/>
              <w:right w:w="150" w:type="dxa"/>
            </w:tcMar>
            <w:vAlign w:val="center"/>
            <w:hideMark/>
          </w:tcPr>
          <w:p w:rsidR="00072FFE" w:rsidRPr="00072FFE" w:rsidRDefault="00072FFE" w:rsidP="00072FFE">
            <w:pPr>
              <w:spacing w:after="0" w:line="240" w:lineRule="auto"/>
              <w:jc w:val="both"/>
              <w:rPr>
                <w:rFonts w:ascii="pf_din_text_cond_prolight" w:eastAsia="Times New Roman" w:hAnsi="pf_din_text_cond_prolight" w:cs="Times New Roman"/>
                <w:color w:val="000000"/>
                <w:sz w:val="24"/>
                <w:szCs w:val="24"/>
                <w:lang w:eastAsia="ru-RU"/>
              </w:rPr>
            </w:pPr>
            <w:r w:rsidRPr="00072FFE">
              <w:rPr>
                <w:rFonts w:ascii="pf_din_text_cond_prolight" w:eastAsia="Times New Roman" w:hAnsi="pf_din_text_cond_prolight" w:cs="Times New Roman"/>
                <w:color w:val="000000"/>
                <w:sz w:val="24"/>
                <w:szCs w:val="24"/>
                <w:lang w:eastAsia="ru-RU"/>
              </w:rPr>
              <w:t xml:space="preserve">Срок исполнения: </w:t>
            </w:r>
          </w:p>
        </w:tc>
      </w:tr>
      <w:tr w:rsidR="00072FFE" w:rsidRPr="00072FFE" w:rsidTr="00072FFE">
        <w:tc>
          <w:tcPr>
            <w:tcW w:w="0" w:type="auto"/>
            <w:gridSpan w:val="2"/>
            <w:tcBorders>
              <w:bottom w:val="single" w:sz="6" w:space="0" w:color="000000"/>
            </w:tcBorders>
            <w:tcMar>
              <w:top w:w="150" w:type="dxa"/>
              <w:left w:w="150" w:type="dxa"/>
              <w:bottom w:w="150" w:type="dxa"/>
              <w:right w:w="150" w:type="dxa"/>
            </w:tcMar>
            <w:vAlign w:val="center"/>
            <w:hideMark/>
          </w:tcPr>
          <w:p w:rsidR="00072FFE" w:rsidRPr="00072FFE" w:rsidRDefault="00C12DD7" w:rsidP="00072FFE">
            <w:pPr>
              <w:spacing w:after="0" w:line="240" w:lineRule="auto"/>
              <w:jc w:val="both"/>
              <w:rPr>
                <w:rFonts w:ascii="pf_din_text_cond_prolight" w:eastAsia="Times New Roman" w:hAnsi="pf_din_text_cond_prolight" w:cs="Times New Roman"/>
                <w:color w:val="000000"/>
                <w:sz w:val="24"/>
                <w:szCs w:val="24"/>
                <w:lang w:eastAsia="ru-RU"/>
              </w:rPr>
            </w:pPr>
            <w:r>
              <w:rPr>
                <w:rFonts w:ascii="pf_din_text_cond_prolight" w:eastAsia="Times New Roman" w:hAnsi="pf_din_text_cond_prolight" w:cs="Times New Roman"/>
                <w:color w:val="000000"/>
                <w:sz w:val="24"/>
                <w:szCs w:val="24"/>
                <w:lang w:eastAsia="ru-RU"/>
              </w:rPr>
              <w:t>В течение 15 дней</w:t>
            </w:r>
            <w:r w:rsidR="00072FFE" w:rsidRPr="00072FFE">
              <w:rPr>
                <w:rFonts w:ascii="pf_din_text_cond_prolight" w:eastAsia="Times New Roman" w:hAnsi="pf_din_text_cond_prolight" w:cs="Times New Roman"/>
                <w:color w:val="000000"/>
                <w:sz w:val="24"/>
                <w:szCs w:val="24"/>
                <w:lang w:eastAsia="ru-RU"/>
              </w:rPr>
              <w:t xml:space="preserve"> с</w:t>
            </w:r>
            <w:r>
              <w:rPr>
                <w:rFonts w:ascii="pf_din_text_cond_prolight" w:eastAsia="Times New Roman" w:hAnsi="pf_din_text_cond_prolight" w:cs="Times New Roman"/>
                <w:color w:val="000000"/>
                <w:sz w:val="24"/>
                <w:szCs w:val="24"/>
                <w:lang w:eastAsia="ru-RU"/>
              </w:rPr>
              <w:t>о</w:t>
            </w:r>
            <w:r w:rsidR="00072FFE" w:rsidRPr="00072FFE">
              <w:rPr>
                <w:rFonts w:ascii="pf_din_text_cond_prolight" w:eastAsia="Times New Roman" w:hAnsi="pf_din_text_cond_prolight" w:cs="Times New Roman"/>
                <w:color w:val="000000"/>
                <w:sz w:val="24"/>
                <w:szCs w:val="24"/>
                <w:lang w:eastAsia="ru-RU"/>
              </w:rPr>
              <w:t xml:space="preserve"> </w:t>
            </w:r>
            <w:r>
              <w:rPr>
                <w:rFonts w:ascii="pf_din_text_cond_prolight" w:eastAsia="Times New Roman" w:hAnsi="pf_din_text_cond_prolight" w:cs="Times New Roman"/>
                <w:color w:val="000000"/>
                <w:sz w:val="24"/>
                <w:szCs w:val="24"/>
                <w:lang w:eastAsia="ru-RU"/>
              </w:rPr>
              <w:t>дня</w:t>
            </w:r>
            <w:r w:rsidR="00072FFE" w:rsidRPr="00072FFE">
              <w:rPr>
                <w:rFonts w:ascii="pf_din_text_cond_prolight" w:eastAsia="Times New Roman" w:hAnsi="pf_din_text_cond_prolight" w:cs="Times New Roman"/>
                <w:color w:val="000000"/>
                <w:sz w:val="24"/>
                <w:szCs w:val="24"/>
                <w:lang w:eastAsia="ru-RU"/>
              </w:rPr>
              <w:t xml:space="preserve"> получения заявки или недостающих сведений для заявителей: </w:t>
            </w:r>
          </w:p>
          <w:p w:rsidR="00072FFE" w:rsidRPr="00072FFE" w:rsidRDefault="00C12DD7" w:rsidP="00072FFE">
            <w:pPr>
              <w:numPr>
                <w:ilvl w:val="0"/>
                <w:numId w:val="1"/>
              </w:numPr>
              <w:spacing w:before="100" w:beforeAutospacing="1" w:after="100" w:afterAutospacing="1" w:line="240" w:lineRule="auto"/>
              <w:ind w:left="0"/>
              <w:jc w:val="both"/>
              <w:rPr>
                <w:rFonts w:ascii="pf_din_text_cond_prolight" w:eastAsia="Times New Roman" w:hAnsi="pf_din_text_cond_prolight" w:cs="Times New Roman"/>
                <w:color w:val="000000"/>
                <w:sz w:val="24"/>
                <w:szCs w:val="24"/>
                <w:lang w:eastAsia="ru-RU"/>
              </w:rPr>
            </w:pPr>
            <w:r>
              <w:rPr>
                <w:rFonts w:ascii="pf_din_text_cond_prolight" w:eastAsia="Times New Roman" w:hAnsi="pf_din_text_cond_prolight" w:cs="Times New Roman"/>
                <w:color w:val="000000"/>
                <w:sz w:val="24"/>
                <w:szCs w:val="24"/>
                <w:lang w:eastAsia="ru-RU"/>
              </w:rPr>
              <w:t>- юридические</w:t>
            </w:r>
            <w:r w:rsidR="00072FFE" w:rsidRPr="00072FFE">
              <w:rPr>
                <w:rFonts w:ascii="pf_din_text_cond_prolight" w:eastAsia="Times New Roman" w:hAnsi="pf_din_text_cond_prolight" w:cs="Times New Roman"/>
                <w:color w:val="000000"/>
                <w:sz w:val="24"/>
                <w:szCs w:val="24"/>
                <w:lang w:eastAsia="ru-RU"/>
              </w:rPr>
              <w:t xml:space="preserve"> лиц</w:t>
            </w:r>
            <w:r>
              <w:rPr>
                <w:rFonts w:ascii="pf_din_text_cond_prolight" w:eastAsia="Times New Roman" w:hAnsi="pf_din_text_cond_prolight" w:cs="Times New Roman"/>
                <w:color w:val="000000"/>
                <w:sz w:val="24"/>
                <w:szCs w:val="24"/>
                <w:lang w:eastAsia="ru-RU"/>
              </w:rPr>
              <w:t>а или индивидуальные</w:t>
            </w:r>
            <w:r w:rsidR="00072FFE" w:rsidRPr="00072FFE">
              <w:rPr>
                <w:rFonts w:ascii="pf_din_text_cond_prolight" w:eastAsia="Times New Roman" w:hAnsi="pf_din_text_cond_prolight" w:cs="Times New Roman"/>
                <w:color w:val="000000"/>
                <w:sz w:val="24"/>
                <w:szCs w:val="24"/>
                <w:lang w:eastAsia="ru-RU"/>
              </w:rPr>
              <w:t xml:space="preserve"> </w:t>
            </w:r>
            <w:r>
              <w:rPr>
                <w:rFonts w:ascii="pf_din_text_cond_prolight" w:eastAsia="Times New Roman" w:hAnsi="pf_din_text_cond_prolight" w:cs="Times New Roman"/>
                <w:color w:val="000000"/>
                <w:sz w:val="24"/>
                <w:szCs w:val="24"/>
                <w:lang w:eastAsia="ru-RU"/>
              </w:rPr>
              <w:t>предприниматели</w:t>
            </w:r>
            <w:r w:rsidR="00072FFE" w:rsidRPr="00072FFE">
              <w:rPr>
                <w:rFonts w:ascii="pf_din_text_cond_prolight" w:eastAsia="Times New Roman" w:hAnsi="pf_din_text_cond_prolight" w:cs="Times New Roman"/>
                <w:color w:val="000000"/>
                <w:sz w:val="24"/>
                <w:szCs w:val="24"/>
                <w:lang w:eastAsia="ru-RU"/>
              </w:rPr>
              <w:t xml:space="preserve"> в целях технологического присоединения по второй или третьей категории надёжности энергопринимающих устройств, максимальная мощность которых составляет до 150 к</w:t>
            </w:r>
            <w:proofErr w:type="gramStart"/>
            <w:r w:rsidR="00072FFE" w:rsidRPr="00072FFE">
              <w:rPr>
                <w:rFonts w:ascii="pf_din_text_cond_prolight" w:eastAsia="Times New Roman" w:hAnsi="pf_din_text_cond_prolight" w:cs="Times New Roman"/>
                <w:color w:val="000000"/>
                <w:sz w:val="24"/>
                <w:szCs w:val="24"/>
                <w:lang w:eastAsia="ru-RU"/>
              </w:rPr>
              <w:t>Вт вкл</w:t>
            </w:r>
            <w:proofErr w:type="gramEnd"/>
            <w:r w:rsidR="00072FFE" w:rsidRPr="00072FFE">
              <w:rPr>
                <w:rFonts w:ascii="pf_din_text_cond_prolight" w:eastAsia="Times New Roman" w:hAnsi="pf_din_text_cond_prolight" w:cs="Times New Roman"/>
                <w:color w:val="000000"/>
                <w:sz w:val="24"/>
                <w:szCs w:val="24"/>
                <w:lang w:eastAsia="ru-RU"/>
              </w:rPr>
              <w:t>ючительно (с учетом ранее присоединенных в данной точке присоединения энергопринимающих устройств);</w:t>
            </w:r>
          </w:p>
          <w:p w:rsidR="00DD0B5D" w:rsidRDefault="00C12DD7" w:rsidP="00072FFE">
            <w:pPr>
              <w:numPr>
                <w:ilvl w:val="0"/>
                <w:numId w:val="1"/>
              </w:numPr>
              <w:spacing w:before="100" w:beforeAutospacing="1" w:after="100" w:afterAutospacing="1" w:line="240" w:lineRule="auto"/>
              <w:ind w:left="0"/>
              <w:jc w:val="both"/>
              <w:rPr>
                <w:rFonts w:ascii="pf_din_text_cond_prolight" w:eastAsia="Times New Roman" w:hAnsi="pf_din_text_cond_prolight" w:cs="Times New Roman"/>
                <w:color w:val="000000"/>
                <w:sz w:val="24"/>
                <w:szCs w:val="24"/>
                <w:lang w:eastAsia="ru-RU"/>
              </w:rPr>
            </w:pPr>
            <w:proofErr w:type="gramStart"/>
            <w:r>
              <w:rPr>
                <w:rFonts w:ascii="pf_din_text_cond_prolight" w:eastAsia="Times New Roman" w:hAnsi="pf_din_text_cond_prolight" w:cs="Times New Roman"/>
                <w:color w:val="000000"/>
                <w:sz w:val="24"/>
                <w:szCs w:val="24"/>
                <w:lang w:eastAsia="ru-RU"/>
              </w:rPr>
              <w:t>- физические</w:t>
            </w:r>
            <w:r w:rsidR="00072FFE" w:rsidRPr="00072FFE">
              <w:rPr>
                <w:rFonts w:ascii="pf_din_text_cond_prolight" w:eastAsia="Times New Roman" w:hAnsi="pf_din_text_cond_prolight" w:cs="Times New Roman"/>
                <w:color w:val="000000"/>
                <w:sz w:val="24"/>
                <w:szCs w:val="24"/>
                <w:lang w:eastAsia="ru-RU"/>
              </w:rPr>
              <w:t xml:space="preserve"> лиц</w:t>
            </w:r>
            <w:r>
              <w:rPr>
                <w:rFonts w:ascii="pf_din_text_cond_prolight" w:eastAsia="Times New Roman" w:hAnsi="pf_din_text_cond_prolight" w:cs="Times New Roman"/>
                <w:color w:val="000000"/>
                <w:sz w:val="24"/>
                <w:szCs w:val="24"/>
                <w:lang w:eastAsia="ru-RU"/>
              </w:rPr>
              <w:t>а</w:t>
            </w:r>
            <w:r w:rsidR="00072FFE" w:rsidRPr="00072FFE">
              <w:rPr>
                <w:rFonts w:ascii="pf_din_text_cond_prolight" w:eastAsia="Times New Roman" w:hAnsi="pf_din_text_cond_prolight" w:cs="Times New Roman"/>
                <w:color w:val="000000"/>
                <w:sz w:val="24"/>
                <w:szCs w:val="24"/>
                <w:lang w:eastAsia="ru-RU"/>
              </w:rPr>
              <w:t xml:space="preserve">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w:t>
            </w:r>
            <w:r>
              <w:rPr>
                <w:rFonts w:ascii="pf_din_text_cond_prolight" w:eastAsia="Times New Roman" w:hAnsi="pf_din_text_cond_prolight" w:cs="Times New Roman"/>
                <w:color w:val="000000"/>
                <w:sz w:val="24"/>
                <w:szCs w:val="24"/>
                <w:lang w:eastAsia="ru-RU"/>
              </w:rPr>
              <w:t>.</w:t>
            </w:r>
          </w:p>
          <w:p w:rsidR="00C12DD7" w:rsidRPr="00072FFE" w:rsidRDefault="00C12DD7" w:rsidP="00C12DD7">
            <w:pPr>
              <w:spacing w:after="0" w:line="240" w:lineRule="auto"/>
              <w:jc w:val="both"/>
              <w:rPr>
                <w:rFonts w:ascii="pf_din_text_cond_prolight" w:eastAsia="Times New Roman" w:hAnsi="pf_din_text_cond_prolight" w:cs="Times New Roman"/>
                <w:color w:val="000000"/>
                <w:sz w:val="24"/>
                <w:szCs w:val="24"/>
                <w:lang w:eastAsia="ru-RU"/>
              </w:rPr>
            </w:pPr>
            <w:proofErr w:type="gramEnd"/>
            <w:r>
              <w:rPr>
                <w:rFonts w:ascii="pf_din_text_cond_prolight" w:eastAsia="Times New Roman" w:hAnsi="pf_din_text_cond_prolight" w:cs="Times New Roman"/>
                <w:color w:val="000000"/>
                <w:sz w:val="24"/>
                <w:szCs w:val="24"/>
                <w:lang w:eastAsia="ru-RU"/>
              </w:rPr>
              <w:t>В течение 1</w:t>
            </w:r>
            <w:r>
              <w:rPr>
                <w:rFonts w:ascii="pf_din_text_cond_prolight" w:eastAsia="Times New Roman" w:hAnsi="pf_din_text_cond_prolight" w:cs="Times New Roman"/>
                <w:color w:val="000000"/>
                <w:sz w:val="24"/>
                <w:szCs w:val="24"/>
                <w:lang w:eastAsia="ru-RU"/>
              </w:rPr>
              <w:t>0</w:t>
            </w:r>
            <w:r>
              <w:rPr>
                <w:rFonts w:ascii="pf_din_text_cond_prolight" w:eastAsia="Times New Roman" w:hAnsi="pf_din_text_cond_prolight" w:cs="Times New Roman"/>
                <w:color w:val="000000"/>
                <w:sz w:val="24"/>
                <w:szCs w:val="24"/>
                <w:lang w:eastAsia="ru-RU"/>
              </w:rPr>
              <w:t xml:space="preserve"> дней</w:t>
            </w:r>
            <w:r w:rsidRPr="00072FFE">
              <w:rPr>
                <w:rFonts w:ascii="pf_din_text_cond_prolight" w:eastAsia="Times New Roman" w:hAnsi="pf_din_text_cond_prolight" w:cs="Times New Roman"/>
                <w:color w:val="000000"/>
                <w:sz w:val="24"/>
                <w:szCs w:val="24"/>
                <w:lang w:eastAsia="ru-RU"/>
              </w:rPr>
              <w:t xml:space="preserve"> с</w:t>
            </w:r>
            <w:r>
              <w:rPr>
                <w:rFonts w:ascii="pf_din_text_cond_prolight" w:eastAsia="Times New Roman" w:hAnsi="pf_din_text_cond_prolight" w:cs="Times New Roman"/>
                <w:color w:val="000000"/>
                <w:sz w:val="24"/>
                <w:szCs w:val="24"/>
                <w:lang w:eastAsia="ru-RU"/>
              </w:rPr>
              <w:t>о</w:t>
            </w:r>
            <w:r w:rsidRPr="00072FFE">
              <w:rPr>
                <w:rFonts w:ascii="pf_din_text_cond_prolight" w:eastAsia="Times New Roman" w:hAnsi="pf_din_text_cond_prolight" w:cs="Times New Roman"/>
                <w:color w:val="000000"/>
                <w:sz w:val="24"/>
                <w:szCs w:val="24"/>
                <w:lang w:eastAsia="ru-RU"/>
              </w:rPr>
              <w:t xml:space="preserve"> </w:t>
            </w:r>
            <w:r>
              <w:rPr>
                <w:rFonts w:ascii="pf_din_text_cond_prolight" w:eastAsia="Times New Roman" w:hAnsi="pf_din_text_cond_prolight" w:cs="Times New Roman"/>
                <w:color w:val="000000"/>
                <w:sz w:val="24"/>
                <w:szCs w:val="24"/>
                <w:lang w:eastAsia="ru-RU"/>
              </w:rPr>
              <w:t>дня</w:t>
            </w:r>
            <w:r w:rsidRPr="00072FFE">
              <w:rPr>
                <w:rFonts w:ascii="pf_din_text_cond_prolight" w:eastAsia="Times New Roman" w:hAnsi="pf_din_text_cond_prolight" w:cs="Times New Roman"/>
                <w:color w:val="000000"/>
                <w:sz w:val="24"/>
                <w:szCs w:val="24"/>
                <w:lang w:eastAsia="ru-RU"/>
              </w:rPr>
              <w:t xml:space="preserve"> получения заявки или недо</w:t>
            </w:r>
            <w:r>
              <w:rPr>
                <w:rFonts w:ascii="pf_din_text_cond_prolight" w:eastAsia="Times New Roman" w:hAnsi="pf_din_text_cond_prolight" w:cs="Times New Roman"/>
                <w:color w:val="000000"/>
                <w:sz w:val="24"/>
                <w:szCs w:val="24"/>
                <w:lang w:eastAsia="ru-RU"/>
              </w:rPr>
              <w:t>стающих сведений для заявителей в целях временного технологического присоединения.</w:t>
            </w:r>
            <w:r w:rsidRPr="00072FFE">
              <w:rPr>
                <w:rFonts w:ascii="pf_din_text_cond_prolight" w:eastAsia="Times New Roman" w:hAnsi="pf_din_text_cond_prolight" w:cs="Times New Roman"/>
                <w:color w:val="000000"/>
                <w:sz w:val="24"/>
                <w:szCs w:val="24"/>
                <w:lang w:eastAsia="ru-RU"/>
              </w:rPr>
              <w:t xml:space="preserve"> </w:t>
            </w:r>
          </w:p>
          <w:p w:rsidR="00072FFE" w:rsidRPr="00072FFE" w:rsidRDefault="00072FFE" w:rsidP="00072FFE">
            <w:pPr>
              <w:numPr>
                <w:ilvl w:val="0"/>
                <w:numId w:val="1"/>
              </w:numPr>
              <w:spacing w:before="100" w:beforeAutospacing="1" w:after="100" w:afterAutospacing="1" w:line="240" w:lineRule="auto"/>
              <w:ind w:left="0"/>
              <w:jc w:val="both"/>
              <w:rPr>
                <w:rFonts w:ascii="pf_din_text_cond_prolight" w:eastAsia="Times New Roman" w:hAnsi="pf_din_text_cond_prolight" w:cs="Times New Roman"/>
                <w:color w:val="000000"/>
                <w:sz w:val="24"/>
                <w:szCs w:val="24"/>
                <w:lang w:eastAsia="ru-RU"/>
              </w:rPr>
            </w:pPr>
            <w:r w:rsidRPr="00072FFE">
              <w:rPr>
                <w:rFonts w:ascii="pf_din_text_cond_prolight" w:eastAsia="Times New Roman" w:hAnsi="pf_din_text_cond_prolight" w:cs="Times New Roman"/>
                <w:color w:val="000000"/>
                <w:sz w:val="24"/>
                <w:szCs w:val="24"/>
                <w:lang w:eastAsia="ru-RU"/>
              </w:rPr>
              <w:t>Для остальных заявителей 20 рабочих дней со дня получения заявки.</w:t>
            </w:r>
          </w:p>
        </w:tc>
      </w:tr>
      <w:tr w:rsidR="00072FFE" w:rsidRPr="00072FFE" w:rsidTr="00072FFE">
        <w:tc>
          <w:tcPr>
            <w:tcW w:w="0" w:type="auto"/>
            <w:gridSpan w:val="2"/>
            <w:tcMar>
              <w:top w:w="150" w:type="dxa"/>
              <w:left w:w="150" w:type="dxa"/>
              <w:bottom w:w="150" w:type="dxa"/>
              <w:right w:w="150" w:type="dxa"/>
            </w:tcMar>
            <w:vAlign w:val="center"/>
            <w:hideMark/>
          </w:tcPr>
          <w:p w:rsidR="00072FFE" w:rsidRPr="00072FFE" w:rsidRDefault="00072FFE" w:rsidP="00072FFE">
            <w:pPr>
              <w:spacing w:after="0" w:line="240" w:lineRule="auto"/>
              <w:jc w:val="both"/>
              <w:rPr>
                <w:rFonts w:ascii="pf_din_text_cond_prolight" w:eastAsia="Times New Roman" w:hAnsi="pf_din_text_cond_prolight" w:cs="Times New Roman"/>
                <w:color w:val="000000"/>
                <w:sz w:val="24"/>
                <w:szCs w:val="24"/>
                <w:lang w:eastAsia="ru-RU"/>
              </w:rPr>
            </w:pPr>
            <w:r w:rsidRPr="00072FFE">
              <w:rPr>
                <w:rFonts w:ascii="pf_din_text_cond_prolight" w:eastAsia="Times New Roman" w:hAnsi="pf_din_text_cond_prolight" w:cs="Times New Roman"/>
                <w:color w:val="000000"/>
                <w:sz w:val="24"/>
                <w:szCs w:val="24"/>
                <w:lang w:eastAsia="ru-RU"/>
              </w:rPr>
              <w:t xml:space="preserve">Примечание: </w:t>
            </w:r>
          </w:p>
        </w:tc>
      </w:tr>
      <w:tr w:rsidR="00072FFE" w:rsidRPr="00072FFE" w:rsidTr="00072FFE">
        <w:tc>
          <w:tcPr>
            <w:tcW w:w="0" w:type="auto"/>
            <w:gridSpan w:val="2"/>
            <w:tcMar>
              <w:top w:w="150" w:type="dxa"/>
              <w:left w:w="150" w:type="dxa"/>
              <w:bottom w:w="150" w:type="dxa"/>
              <w:right w:w="150" w:type="dxa"/>
            </w:tcMar>
            <w:vAlign w:val="center"/>
            <w:hideMark/>
          </w:tcPr>
          <w:p w:rsidR="00072FFE" w:rsidRPr="00072FFE" w:rsidRDefault="00072FFE" w:rsidP="001F001E">
            <w:pPr>
              <w:spacing w:after="0" w:line="240" w:lineRule="auto"/>
              <w:jc w:val="both"/>
              <w:rPr>
                <w:rFonts w:ascii="pf_din_text_cond_prolight" w:eastAsia="Times New Roman" w:hAnsi="pf_din_text_cond_prolight" w:cs="Times New Roman"/>
                <w:color w:val="000000"/>
                <w:sz w:val="24"/>
                <w:szCs w:val="24"/>
                <w:lang w:eastAsia="ru-RU"/>
              </w:rPr>
            </w:pPr>
            <w:r w:rsidRPr="00072FFE">
              <w:rPr>
                <w:rFonts w:ascii="pf_din_text_cond_prolight" w:eastAsia="Times New Roman" w:hAnsi="pf_din_text_cond_prolight" w:cs="Times New Roman"/>
                <w:color w:val="000000"/>
                <w:sz w:val="24"/>
                <w:szCs w:val="24"/>
                <w:lang w:eastAsia="ru-RU"/>
              </w:rPr>
              <w:t xml:space="preserve">Плата за технологическое присоединение рассчитывается в соответствии с приказами Департамента тарифного регулирования Томской области </w:t>
            </w:r>
            <w:r w:rsidR="001F001E" w:rsidRPr="002B1F38">
              <w:rPr>
                <w:rFonts w:ascii="pf_din_text_cond_prolight" w:eastAsia="Times New Roman" w:hAnsi="pf_din_text_cond_prolight" w:cs="Times New Roman"/>
                <w:color w:val="000000"/>
                <w:sz w:val="24"/>
                <w:szCs w:val="24"/>
                <w:u w:val="single"/>
                <w:lang w:eastAsia="ru-RU"/>
              </w:rPr>
              <w:t>ссылка на раздел Раскрытие информации п.19 (б)</w:t>
            </w:r>
          </w:p>
        </w:tc>
      </w:tr>
    </w:tbl>
    <w:p w:rsidR="00072FFE" w:rsidRDefault="002F75D4" w:rsidP="00072FFE">
      <w:pPr>
        <w:spacing w:line="270" w:lineRule="atLeast"/>
        <w:jc w:val="center"/>
        <w:rPr>
          <w:rFonts w:ascii="Arial" w:eastAsia="Times New Roman" w:hAnsi="Arial" w:cs="Arial"/>
          <w:color w:val="3F3F40"/>
          <w:sz w:val="21"/>
          <w:szCs w:val="21"/>
          <w:lang w:eastAsia="ru-RU"/>
        </w:rPr>
      </w:pPr>
      <w:r>
        <w:rPr>
          <w:rFonts w:ascii="Arial" w:eastAsia="Times New Roman" w:hAnsi="Arial" w:cs="Arial"/>
          <w:noProof/>
          <w:color w:val="3F3F40"/>
          <w:sz w:val="21"/>
          <w:szCs w:val="21"/>
          <w:lang w:eastAsia="ru-RU"/>
        </w:rPr>
        <mc:AlternateContent>
          <mc:Choice Requires="wps">
            <w:drawing>
              <wp:anchor distT="0" distB="0" distL="114300" distR="114300" simplePos="0" relativeHeight="251661312" behindDoc="0" locked="0" layoutInCell="1" allowOverlap="1" wp14:anchorId="6A01AD36" wp14:editId="5D5EE2BB">
                <wp:simplePos x="0" y="0"/>
                <wp:positionH relativeFrom="column">
                  <wp:posOffset>2845021</wp:posOffset>
                </wp:positionH>
                <wp:positionV relativeFrom="paragraph">
                  <wp:posOffset>5549</wp:posOffset>
                </wp:positionV>
                <wp:extent cx="580390" cy="524510"/>
                <wp:effectExtent l="19050" t="0" r="29210" b="46990"/>
                <wp:wrapNone/>
                <wp:docPr id="6" name="Стрелка вниз 6"/>
                <wp:cNvGraphicFramePr/>
                <a:graphic xmlns:a="http://schemas.openxmlformats.org/drawingml/2006/main">
                  <a:graphicData uri="http://schemas.microsoft.com/office/word/2010/wordprocessingShape">
                    <wps:wsp>
                      <wps:cNvSpPr/>
                      <wps:spPr>
                        <a:xfrm>
                          <a:off x="0" y="0"/>
                          <a:ext cx="580390" cy="5245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6" o:spid="_x0000_s1026" type="#_x0000_t67" style="position:absolute;margin-left:224pt;margin-top:.45pt;width:45.7pt;height:4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" adj="10800" fillcolor="#5b9bd5 [3204]" strokecolor="#1f4d78 [1604]" strokeweight="1pt"/>
            </w:pict>
          </mc:Fallback>
        </mc:AlternateContent>
      </w:r>
    </w:p>
    <w:p w:rsidR="002F75D4" w:rsidRPr="00072FFE" w:rsidRDefault="002F75D4" w:rsidP="00072FFE">
      <w:pPr>
        <w:spacing w:line="270" w:lineRule="atLeast"/>
        <w:jc w:val="center"/>
        <w:rPr>
          <w:rFonts w:ascii="Arial" w:eastAsia="Times New Roman" w:hAnsi="Arial" w:cs="Arial"/>
          <w:color w:val="3F3F40"/>
          <w:sz w:val="21"/>
          <w:szCs w:val="21"/>
          <w:lang w:eastAsia="ru-RU"/>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01"/>
        <w:gridCol w:w="9362"/>
      </w:tblGrid>
      <w:tr w:rsidR="00072FFE" w:rsidRPr="00072FFE" w:rsidTr="00B0129D">
        <w:tc>
          <w:tcPr>
            <w:tcW w:w="483" w:type="pct"/>
            <w:vAlign w:val="center"/>
            <w:hideMark/>
          </w:tcPr>
          <w:p w:rsidR="00072FFE" w:rsidRPr="002F75D4" w:rsidRDefault="00072FFE" w:rsidP="00072FFE">
            <w:pPr>
              <w:spacing w:after="0" w:line="240" w:lineRule="auto"/>
              <w:rPr>
                <w:rFonts w:ascii="pf_din_text_cond_prolight" w:eastAsia="Times New Roman" w:hAnsi="pf_din_text_cond_prolight" w:cs="Times New Roman"/>
                <w:b/>
                <w:sz w:val="24"/>
                <w:szCs w:val="24"/>
                <w:lang w:eastAsia="ru-RU"/>
              </w:rPr>
            </w:pPr>
            <w:r w:rsidRPr="002F75D4">
              <w:rPr>
                <w:rFonts w:ascii="pf_din_text_cond_prolight" w:eastAsia="Times New Roman" w:hAnsi="pf_din_text_cond_prolight" w:cs="Times New Roman"/>
                <w:b/>
                <w:color w:val="C00000"/>
                <w:sz w:val="24"/>
                <w:szCs w:val="24"/>
                <w:lang w:eastAsia="ru-RU"/>
              </w:rPr>
              <w:t xml:space="preserve">Этап 3. </w:t>
            </w:r>
          </w:p>
        </w:tc>
        <w:tc>
          <w:tcPr>
            <w:tcW w:w="4517" w:type="pct"/>
            <w:vAlign w:val="center"/>
            <w:hideMark/>
          </w:tcPr>
          <w:p w:rsidR="00072FFE" w:rsidRPr="00C12DD7" w:rsidRDefault="00072FFE" w:rsidP="00072FFE">
            <w:pPr>
              <w:spacing w:after="0" w:line="240" w:lineRule="auto"/>
              <w:rPr>
                <w:rFonts w:ascii="pf_din_text_cond_prolight" w:eastAsia="Times New Roman" w:hAnsi="pf_din_text_cond_prolight" w:cs="Times New Roman"/>
                <w:b/>
                <w:sz w:val="24"/>
                <w:szCs w:val="24"/>
                <w:lang w:eastAsia="ru-RU"/>
              </w:rPr>
            </w:pPr>
            <w:r w:rsidRPr="00C12DD7">
              <w:rPr>
                <w:rFonts w:ascii="pf_din_text_cond_prolight" w:eastAsia="Times New Roman" w:hAnsi="pf_din_text_cond_prolight" w:cs="Times New Roman"/>
                <w:b/>
                <w:sz w:val="24"/>
                <w:szCs w:val="24"/>
                <w:lang w:eastAsia="ru-RU"/>
              </w:rPr>
              <w:t xml:space="preserve">Выполнение мероприятий, предусмотренных договором </w:t>
            </w:r>
          </w:p>
        </w:tc>
      </w:tr>
      <w:tr w:rsidR="00072FFE" w:rsidRPr="00072FFE" w:rsidTr="00072FFE">
        <w:tc>
          <w:tcPr>
            <w:tcW w:w="0" w:type="auto"/>
            <w:gridSpan w:val="2"/>
            <w:tcMar>
              <w:top w:w="150" w:type="dxa"/>
              <w:left w:w="150" w:type="dxa"/>
              <w:bottom w:w="150" w:type="dxa"/>
              <w:right w:w="150" w:type="dxa"/>
            </w:tcMar>
            <w:vAlign w:val="center"/>
            <w:hideMark/>
          </w:tcPr>
          <w:p w:rsidR="00072FFE" w:rsidRPr="00072FFE" w:rsidRDefault="00072FFE" w:rsidP="00072FFE">
            <w:pPr>
              <w:spacing w:after="0" w:line="240" w:lineRule="auto"/>
              <w:jc w:val="both"/>
              <w:rPr>
                <w:rFonts w:ascii="pf_din_text_cond_prolight" w:eastAsia="Times New Roman" w:hAnsi="pf_din_text_cond_prolight" w:cs="Times New Roman"/>
                <w:color w:val="000000"/>
                <w:sz w:val="24"/>
                <w:szCs w:val="24"/>
                <w:lang w:eastAsia="ru-RU"/>
              </w:rPr>
            </w:pPr>
            <w:r w:rsidRPr="00072FFE">
              <w:rPr>
                <w:rFonts w:ascii="pf_din_text_cond_prolight" w:eastAsia="Times New Roman" w:hAnsi="pf_din_text_cond_prolight" w:cs="Times New Roman"/>
                <w:color w:val="000000"/>
                <w:sz w:val="24"/>
                <w:szCs w:val="24"/>
                <w:lang w:eastAsia="ru-RU"/>
              </w:rPr>
              <w:t xml:space="preserve">Срок исполнения: </w:t>
            </w:r>
          </w:p>
        </w:tc>
      </w:tr>
      <w:tr w:rsidR="00072FFE" w:rsidRPr="00072FFE" w:rsidTr="00072FFE">
        <w:tc>
          <w:tcPr>
            <w:tcW w:w="0" w:type="auto"/>
            <w:gridSpan w:val="2"/>
            <w:tcBorders>
              <w:bottom w:val="single" w:sz="6" w:space="0" w:color="000000"/>
            </w:tcBorders>
            <w:tcMar>
              <w:top w:w="150" w:type="dxa"/>
              <w:left w:w="150" w:type="dxa"/>
              <w:bottom w:w="150" w:type="dxa"/>
              <w:right w:w="150" w:type="dxa"/>
            </w:tcMar>
            <w:vAlign w:val="center"/>
            <w:hideMark/>
          </w:tcPr>
          <w:p w:rsidR="00072FFE" w:rsidRPr="00072FFE" w:rsidRDefault="00072FFE" w:rsidP="00072FFE">
            <w:pPr>
              <w:spacing w:after="0" w:line="240" w:lineRule="auto"/>
              <w:jc w:val="both"/>
              <w:rPr>
                <w:rFonts w:ascii="pf_din_text_cond_prolight" w:eastAsia="Times New Roman" w:hAnsi="pf_din_text_cond_prolight" w:cs="Times New Roman"/>
                <w:color w:val="000000"/>
                <w:sz w:val="24"/>
                <w:szCs w:val="24"/>
                <w:lang w:eastAsia="ru-RU"/>
              </w:rPr>
            </w:pPr>
            <w:r w:rsidRPr="00072FFE">
              <w:rPr>
                <w:rFonts w:ascii="pf_din_text_cond_prolight" w:eastAsia="Times New Roman" w:hAnsi="pf_din_text_cond_prolight" w:cs="Times New Roman"/>
                <w:color w:val="000000"/>
                <w:sz w:val="24"/>
                <w:szCs w:val="24"/>
                <w:lang w:eastAsia="ru-RU"/>
              </w:rPr>
              <w:t xml:space="preserve">Срок исполнения мероприятий по договору составляет от 4 месяцев до 4 лет </w:t>
            </w:r>
          </w:p>
        </w:tc>
      </w:tr>
      <w:tr w:rsidR="00072FFE" w:rsidRPr="00072FFE" w:rsidTr="00072FFE">
        <w:tc>
          <w:tcPr>
            <w:tcW w:w="0" w:type="auto"/>
            <w:gridSpan w:val="2"/>
            <w:tcMar>
              <w:top w:w="150" w:type="dxa"/>
              <w:left w:w="150" w:type="dxa"/>
              <w:bottom w:w="150" w:type="dxa"/>
              <w:right w:w="150" w:type="dxa"/>
            </w:tcMar>
            <w:vAlign w:val="center"/>
            <w:hideMark/>
          </w:tcPr>
          <w:p w:rsidR="00072FFE" w:rsidRPr="00072FFE" w:rsidRDefault="00072FFE" w:rsidP="00072FFE">
            <w:pPr>
              <w:spacing w:after="0" w:line="240" w:lineRule="auto"/>
              <w:jc w:val="both"/>
              <w:rPr>
                <w:rFonts w:ascii="pf_din_text_cond_prolight" w:eastAsia="Times New Roman" w:hAnsi="pf_din_text_cond_prolight" w:cs="Times New Roman"/>
                <w:color w:val="000000"/>
                <w:sz w:val="24"/>
                <w:szCs w:val="24"/>
                <w:lang w:eastAsia="ru-RU"/>
              </w:rPr>
            </w:pPr>
            <w:r w:rsidRPr="00072FFE">
              <w:rPr>
                <w:rFonts w:ascii="pf_din_text_cond_prolight" w:eastAsia="Times New Roman" w:hAnsi="pf_din_text_cond_prolight" w:cs="Times New Roman"/>
                <w:color w:val="000000"/>
                <w:sz w:val="24"/>
                <w:szCs w:val="24"/>
                <w:lang w:eastAsia="ru-RU"/>
              </w:rPr>
              <w:t xml:space="preserve">Примечание: </w:t>
            </w:r>
          </w:p>
        </w:tc>
      </w:tr>
      <w:tr w:rsidR="00072FFE" w:rsidRPr="00072FFE" w:rsidTr="00072FFE">
        <w:tc>
          <w:tcPr>
            <w:tcW w:w="0" w:type="auto"/>
            <w:gridSpan w:val="2"/>
            <w:tcMar>
              <w:top w:w="150" w:type="dxa"/>
              <w:left w:w="150" w:type="dxa"/>
              <w:bottom w:w="150" w:type="dxa"/>
              <w:right w:w="150" w:type="dxa"/>
            </w:tcMar>
            <w:vAlign w:val="center"/>
            <w:hideMark/>
          </w:tcPr>
          <w:p w:rsidR="00072FFE" w:rsidRPr="00072FFE" w:rsidRDefault="00072FFE" w:rsidP="00072FFE">
            <w:pPr>
              <w:spacing w:after="0" w:line="240" w:lineRule="auto"/>
              <w:jc w:val="both"/>
              <w:rPr>
                <w:rFonts w:ascii="pf_din_text_cond_prolight" w:eastAsia="Times New Roman" w:hAnsi="pf_din_text_cond_prolight" w:cs="Times New Roman"/>
                <w:color w:val="000000"/>
                <w:sz w:val="24"/>
                <w:szCs w:val="24"/>
                <w:lang w:eastAsia="ru-RU"/>
              </w:rPr>
            </w:pPr>
            <w:r w:rsidRPr="00072FFE">
              <w:rPr>
                <w:rFonts w:ascii="pf_din_text_cond_prolight" w:eastAsia="Times New Roman" w:hAnsi="pf_din_text_cond_prolight" w:cs="Times New Roman"/>
                <w:color w:val="000000"/>
                <w:sz w:val="24"/>
                <w:szCs w:val="24"/>
                <w:lang w:eastAsia="ru-RU"/>
              </w:rPr>
              <w:t xml:space="preserve">В случаях осуществления технологического присоединения к электрическим сетям классом напряжения до 20 </w:t>
            </w:r>
            <w:proofErr w:type="spellStart"/>
            <w:r w:rsidRPr="00072FFE">
              <w:rPr>
                <w:rFonts w:ascii="pf_din_text_cond_prolight" w:eastAsia="Times New Roman" w:hAnsi="pf_din_text_cond_prolight" w:cs="Times New Roman"/>
                <w:color w:val="000000"/>
                <w:sz w:val="24"/>
                <w:szCs w:val="24"/>
                <w:lang w:eastAsia="ru-RU"/>
              </w:rPr>
              <w:t>кВ</w:t>
            </w:r>
            <w:proofErr w:type="spellEnd"/>
            <w:r w:rsidRPr="00072FFE">
              <w:rPr>
                <w:rFonts w:ascii="pf_din_text_cond_prolight" w:eastAsia="Times New Roman" w:hAnsi="pf_din_text_cond_prolight" w:cs="Times New Roman"/>
                <w:color w:val="000000"/>
                <w:sz w:val="24"/>
                <w:szCs w:val="24"/>
                <w:lang w:eastAsia="ru-RU"/>
              </w:rPr>
              <w:t xml:space="preserve"> включительно, при этом расстояние от существующих электрических сетей </w:t>
            </w:r>
            <w:r w:rsidRPr="00072FFE">
              <w:rPr>
                <w:rFonts w:ascii="pf_din_text_cond_prolight" w:eastAsia="Times New Roman" w:hAnsi="pf_din_text_cond_prolight" w:cs="Times New Roman"/>
                <w:color w:val="000000"/>
                <w:sz w:val="24"/>
                <w:szCs w:val="24"/>
                <w:lang w:eastAsia="ru-RU"/>
              </w:rPr>
              <w:lastRenderedPageBreak/>
              <w:t xml:space="preserve">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w:t>
            </w:r>
          </w:p>
          <w:p w:rsidR="00072FFE" w:rsidRPr="00072FFE" w:rsidRDefault="00072FFE" w:rsidP="00072FFE">
            <w:pPr>
              <w:numPr>
                <w:ilvl w:val="0"/>
                <w:numId w:val="2"/>
              </w:numPr>
              <w:spacing w:before="100" w:beforeAutospacing="1" w:after="100" w:afterAutospacing="1" w:line="240" w:lineRule="auto"/>
              <w:ind w:left="0"/>
              <w:jc w:val="both"/>
              <w:rPr>
                <w:rFonts w:ascii="pf_din_text_cond_prolight" w:eastAsia="Times New Roman" w:hAnsi="pf_din_text_cond_prolight" w:cs="Times New Roman"/>
                <w:color w:val="000000"/>
                <w:sz w:val="24"/>
                <w:szCs w:val="24"/>
                <w:lang w:eastAsia="ru-RU"/>
              </w:rPr>
            </w:pPr>
            <w:r w:rsidRPr="00926047">
              <w:rPr>
                <w:rFonts w:ascii="pf_din_text_cond_prolight" w:eastAsia="Times New Roman" w:hAnsi="pf_din_text_cond_prolight" w:cs="Times New Roman"/>
                <w:b/>
                <w:i/>
                <w:color w:val="000000"/>
                <w:sz w:val="24"/>
                <w:szCs w:val="24"/>
                <w:lang w:eastAsia="ru-RU"/>
              </w:rPr>
              <w:t>15 рабочих дней</w:t>
            </w:r>
            <w:r w:rsidRPr="00072FFE">
              <w:rPr>
                <w:rFonts w:ascii="pf_din_text_cond_prolight" w:eastAsia="Times New Roman" w:hAnsi="pf_din_text_cond_prolight" w:cs="Times New Roman"/>
                <w:color w:val="000000"/>
                <w:sz w:val="24"/>
                <w:szCs w:val="24"/>
                <w:lang w:eastAsia="ru-RU"/>
              </w:rPr>
              <w:t xml:space="preserve">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072FFE" w:rsidRPr="00072FFE" w:rsidRDefault="00072FFE" w:rsidP="00072FFE">
            <w:pPr>
              <w:numPr>
                <w:ilvl w:val="0"/>
                <w:numId w:val="2"/>
              </w:numPr>
              <w:spacing w:before="100" w:beforeAutospacing="1" w:after="100" w:afterAutospacing="1" w:line="240" w:lineRule="auto"/>
              <w:ind w:left="0"/>
              <w:jc w:val="both"/>
              <w:rPr>
                <w:rFonts w:ascii="pf_din_text_cond_prolight" w:eastAsia="Times New Roman" w:hAnsi="pf_din_text_cond_prolight" w:cs="Times New Roman"/>
                <w:color w:val="000000"/>
                <w:sz w:val="24"/>
                <w:szCs w:val="24"/>
                <w:lang w:eastAsia="ru-RU"/>
              </w:rPr>
            </w:pPr>
            <w:r w:rsidRPr="00926047">
              <w:rPr>
                <w:rFonts w:ascii="pf_din_text_cond_prolight" w:eastAsia="Times New Roman" w:hAnsi="pf_din_text_cond_prolight" w:cs="Times New Roman"/>
                <w:b/>
                <w:i/>
                <w:color w:val="000000"/>
                <w:sz w:val="24"/>
                <w:szCs w:val="24"/>
                <w:lang w:eastAsia="ru-RU"/>
              </w:rPr>
              <w:t>4 месяца</w:t>
            </w:r>
            <w:r w:rsidRPr="00072FFE">
              <w:rPr>
                <w:rFonts w:ascii="pf_din_text_cond_prolight" w:eastAsia="Times New Roman" w:hAnsi="pf_din_text_cond_prolight" w:cs="Times New Roman"/>
                <w:color w:val="000000"/>
                <w:sz w:val="24"/>
                <w:szCs w:val="24"/>
                <w:lang w:eastAsia="ru-RU"/>
              </w:rPr>
              <w:t xml:space="preserve"> - для заявителей, максимальная мощность энергопринимающих устройств которых составляет до 670 к</w:t>
            </w:r>
            <w:proofErr w:type="gramStart"/>
            <w:r w:rsidRPr="00072FFE">
              <w:rPr>
                <w:rFonts w:ascii="pf_din_text_cond_prolight" w:eastAsia="Times New Roman" w:hAnsi="pf_din_text_cond_prolight" w:cs="Times New Roman"/>
                <w:color w:val="000000"/>
                <w:sz w:val="24"/>
                <w:szCs w:val="24"/>
                <w:lang w:eastAsia="ru-RU"/>
              </w:rPr>
              <w:t>Вт вкл</w:t>
            </w:r>
            <w:proofErr w:type="gramEnd"/>
            <w:r w:rsidRPr="00072FFE">
              <w:rPr>
                <w:rFonts w:ascii="pf_din_text_cond_prolight" w:eastAsia="Times New Roman" w:hAnsi="pf_din_text_cond_prolight" w:cs="Times New Roman"/>
                <w:color w:val="000000"/>
                <w:sz w:val="24"/>
                <w:szCs w:val="24"/>
                <w:lang w:eastAsia="ru-RU"/>
              </w:rPr>
              <w:t>ючительно;</w:t>
            </w:r>
          </w:p>
          <w:p w:rsidR="00072FFE" w:rsidRPr="00072FFE" w:rsidRDefault="00072FFE" w:rsidP="00072FFE">
            <w:pPr>
              <w:numPr>
                <w:ilvl w:val="0"/>
                <w:numId w:val="2"/>
              </w:numPr>
              <w:spacing w:before="100" w:beforeAutospacing="1" w:after="100" w:afterAutospacing="1" w:line="240" w:lineRule="auto"/>
              <w:ind w:left="0"/>
              <w:jc w:val="both"/>
              <w:rPr>
                <w:rFonts w:ascii="pf_din_text_cond_prolight" w:eastAsia="Times New Roman" w:hAnsi="pf_din_text_cond_prolight" w:cs="Times New Roman"/>
                <w:color w:val="000000"/>
                <w:sz w:val="24"/>
                <w:szCs w:val="24"/>
                <w:lang w:eastAsia="ru-RU"/>
              </w:rPr>
            </w:pPr>
            <w:r w:rsidRPr="00926047">
              <w:rPr>
                <w:rFonts w:ascii="pf_din_text_cond_prolight" w:eastAsia="Times New Roman" w:hAnsi="pf_din_text_cond_prolight" w:cs="Times New Roman"/>
                <w:b/>
                <w:i/>
                <w:color w:val="000000"/>
                <w:sz w:val="24"/>
                <w:szCs w:val="24"/>
                <w:lang w:eastAsia="ru-RU"/>
              </w:rPr>
              <w:t>1 год</w:t>
            </w:r>
            <w:r w:rsidRPr="00072FFE">
              <w:rPr>
                <w:rFonts w:ascii="pf_din_text_cond_prolight" w:eastAsia="Times New Roman" w:hAnsi="pf_din_text_cond_prolight" w:cs="Times New Roman"/>
                <w:color w:val="000000"/>
                <w:sz w:val="24"/>
                <w:szCs w:val="24"/>
                <w:lang w:eastAsia="ru-RU"/>
              </w:rPr>
              <w:t xml:space="preserve"> - для заявителей, максимальная мощность энергопринимающих устройств которых составляет свыше 670 кВт;</w:t>
            </w:r>
          </w:p>
          <w:p w:rsidR="00072FFE" w:rsidRPr="00072FFE" w:rsidRDefault="00072FFE" w:rsidP="00072FFE">
            <w:pPr>
              <w:spacing w:after="0" w:line="240" w:lineRule="auto"/>
              <w:jc w:val="both"/>
              <w:rPr>
                <w:rFonts w:ascii="pf_din_text_cond_prolight" w:eastAsia="Times New Roman" w:hAnsi="pf_din_text_cond_prolight" w:cs="Times New Roman"/>
                <w:color w:val="000000"/>
                <w:sz w:val="24"/>
                <w:szCs w:val="24"/>
                <w:lang w:eastAsia="ru-RU"/>
              </w:rPr>
            </w:pPr>
            <w:r w:rsidRPr="00072FFE">
              <w:rPr>
                <w:rFonts w:ascii="pf_din_text_cond_prolight" w:eastAsia="Times New Roman" w:hAnsi="pf_din_text_cond_prolight" w:cs="Times New Roman"/>
                <w:color w:val="000000"/>
                <w:sz w:val="24"/>
                <w:szCs w:val="24"/>
                <w:lang w:eastAsia="ru-RU"/>
              </w:rPr>
              <w:t xml:space="preserve">в иных случаях: </w:t>
            </w:r>
          </w:p>
          <w:p w:rsidR="002B1F38" w:rsidRDefault="00072FFE" w:rsidP="00926047">
            <w:pPr>
              <w:numPr>
                <w:ilvl w:val="0"/>
                <w:numId w:val="3"/>
              </w:numPr>
              <w:spacing w:after="0" w:line="240" w:lineRule="auto"/>
              <w:ind w:left="0"/>
              <w:jc w:val="both"/>
              <w:rPr>
                <w:rFonts w:ascii="pf_din_text_cond_prolight" w:eastAsia="Times New Roman" w:hAnsi="pf_din_text_cond_prolight" w:cs="Times New Roman"/>
                <w:color w:val="000000"/>
                <w:sz w:val="24"/>
                <w:szCs w:val="24"/>
                <w:lang w:eastAsia="ru-RU"/>
              </w:rPr>
            </w:pPr>
            <w:r w:rsidRPr="00926047">
              <w:rPr>
                <w:rFonts w:ascii="pf_din_text_cond_prolight" w:eastAsia="Times New Roman" w:hAnsi="pf_din_text_cond_prolight" w:cs="Times New Roman"/>
                <w:b/>
                <w:i/>
                <w:color w:val="000000"/>
                <w:sz w:val="24"/>
                <w:szCs w:val="24"/>
                <w:lang w:eastAsia="ru-RU"/>
              </w:rPr>
              <w:t>15 рабочих дней</w:t>
            </w:r>
            <w:r w:rsidRPr="00072FFE">
              <w:rPr>
                <w:rFonts w:ascii="pf_din_text_cond_prolight" w:eastAsia="Times New Roman" w:hAnsi="pf_din_text_cond_prolight" w:cs="Times New Roman"/>
                <w:color w:val="000000"/>
                <w:sz w:val="24"/>
                <w:szCs w:val="24"/>
                <w:lang w:eastAsia="ru-RU"/>
              </w:rPr>
              <w:t xml:space="preserve">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w:t>
            </w:r>
            <w:proofErr w:type="gramStart"/>
            <w:r w:rsidRPr="00072FFE">
              <w:rPr>
                <w:rFonts w:ascii="pf_din_text_cond_prolight" w:eastAsia="Times New Roman" w:hAnsi="pf_din_text_cond_prolight" w:cs="Times New Roman"/>
                <w:color w:val="000000"/>
                <w:sz w:val="24"/>
                <w:szCs w:val="24"/>
                <w:lang w:eastAsia="ru-RU"/>
              </w:rPr>
              <w:t>Вт вкл</w:t>
            </w:r>
            <w:proofErr w:type="gramEnd"/>
            <w:r w:rsidRPr="00072FFE">
              <w:rPr>
                <w:rFonts w:ascii="pf_din_text_cond_prolight" w:eastAsia="Times New Roman" w:hAnsi="pf_din_text_cond_prolight" w:cs="Times New Roman"/>
                <w:color w:val="000000"/>
                <w:sz w:val="24"/>
                <w:szCs w:val="24"/>
                <w:lang w:eastAsia="ru-RU"/>
              </w:rPr>
              <w:t xml:space="preserve">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 </w:t>
            </w:r>
          </w:p>
          <w:p w:rsidR="002B1F38" w:rsidRDefault="002B1F38" w:rsidP="00926047">
            <w:pPr>
              <w:numPr>
                <w:ilvl w:val="0"/>
                <w:numId w:val="3"/>
              </w:numPr>
              <w:spacing w:after="0" w:line="240" w:lineRule="auto"/>
              <w:ind w:left="0"/>
              <w:jc w:val="both"/>
              <w:rPr>
                <w:rFonts w:ascii="pf_din_text_cond_prolight" w:eastAsia="Times New Roman" w:hAnsi="pf_din_text_cond_prolight" w:cs="Times New Roman"/>
                <w:color w:val="000000"/>
                <w:sz w:val="24"/>
                <w:szCs w:val="24"/>
                <w:lang w:eastAsia="ru-RU"/>
              </w:rPr>
            </w:pPr>
            <w:r w:rsidRPr="00926047">
              <w:rPr>
                <w:rFonts w:ascii="pf_din_text_cond_prolight" w:eastAsia="Times New Roman" w:hAnsi="pf_din_text_cond_prolight" w:cs="Times New Roman"/>
                <w:b/>
                <w:i/>
                <w:color w:val="000000"/>
                <w:sz w:val="24"/>
                <w:szCs w:val="24"/>
                <w:lang w:eastAsia="ru-RU"/>
              </w:rPr>
              <w:t>6 месяцев</w:t>
            </w:r>
            <w:r>
              <w:rPr>
                <w:rFonts w:ascii="pf_din_text_cond_prolight" w:eastAsia="Times New Roman" w:hAnsi="pf_din_text_cond_prolight" w:cs="Times New Roman"/>
                <w:color w:val="000000"/>
                <w:sz w:val="24"/>
                <w:szCs w:val="24"/>
                <w:lang w:eastAsia="ru-RU"/>
              </w:rPr>
              <w:t xml:space="preserve"> - для следующих категорий заявителей:</w:t>
            </w:r>
          </w:p>
          <w:p w:rsidR="002B1F38" w:rsidRDefault="002B1F38" w:rsidP="00926047">
            <w:pPr>
              <w:pStyle w:val="a5"/>
              <w:numPr>
                <w:ilvl w:val="0"/>
                <w:numId w:val="5"/>
              </w:numPr>
              <w:spacing w:after="0" w:line="240" w:lineRule="auto"/>
              <w:ind w:left="425"/>
              <w:jc w:val="both"/>
              <w:rPr>
                <w:rFonts w:ascii="pf_din_text_cond_prolight" w:eastAsia="Times New Roman" w:hAnsi="pf_din_text_cond_prolight" w:cs="Times New Roman"/>
                <w:color w:val="000000"/>
                <w:sz w:val="24"/>
                <w:szCs w:val="24"/>
                <w:lang w:eastAsia="ru-RU"/>
              </w:rPr>
            </w:pPr>
            <w:r w:rsidRPr="002B1F38">
              <w:rPr>
                <w:rFonts w:ascii="pf_din_text_cond_prolight" w:eastAsia="Times New Roman" w:hAnsi="pf_din_text_cond_prolight" w:cs="Times New Roman"/>
                <w:color w:val="000000"/>
                <w:sz w:val="24"/>
                <w:szCs w:val="24"/>
                <w:lang w:eastAsia="ru-RU"/>
              </w:rPr>
              <w:t>юридически</w:t>
            </w:r>
            <w:r>
              <w:rPr>
                <w:rFonts w:ascii="pf_din_text_cond_prolight" w:eastAsia="Times New Roman" w:hAnsi="pf_din_text_cond_prolight" w:cs="Times New Roman"/>
                <w:color w:val="000000"/>
                <w:sz w:val="24"/>
                <w:szCs w:val="24"/>
                <w:lang w:eastAsia="ru-RU"/>
              </w:rPr>
              <w:t>е</w:t>
            </w:r>
            <w:r w:rsidRPr="002B1F38">
              <w:rPr>
                <w:rFonts w:ascii="pf_din_text_cond_prolight" w:eastAsia="Times New Roman" w:hAnsi="pf_din_text_cond_prolight" w:cs="Times New Roman"/>
                <w:color w:val="000000"/>
                <w:sz w:val="24"/>
                <w:szCs w:val="24"/>
                <w:lang w:eastAsia="ru-RU"/>
              </w:rPr>
              <w:t xml:space="preserve"> лиц</w:t>
            </w:r>
            <w:r>
              <w:rPr>
                <w:rFonts w:ascii="pf_din_text_cond_prolight" w:eastAsia="Times New Roman" w:hAnsi="pf_din_text_cond_prolight" w:cs="Times New Roman"/>
                <w:color w:val="000000"/>
                <w:sz w:val="24"/>
                <w:szCs w:val="24"/>
                <w:lang w:eastAsia="ru-RU"/>
              </w:rPr>
              <w:t>а</w:t>
            </w:r>
            <w:r w:rsidRPr="002B1F38">
              <w:rPr>
                <w:rFonts w:ascii="pf_din_text_cond_prolight" w:eastAsia="Times New Roman" w:hAnsi="pf_din_text_cond_prolight" w:cs="Times New Roman"/>
                <w:color w:val="000000"/>
                <w:sz w:val="24"/>
                <w:szCs w:val="24"/>
                <w:lang w:eastAsia="ru-RU"/>
              </w:rPr>
              <w:t xml:space="preserve"> или индивидуальны</w:t>
            </w:r>
            <w:r>
              <w:rPr>
                <w:rFonts w:ascii="pf_din_text_cond_prolight" w:eastAsia="Times New Roman" w:hAnsi="pf_din_text_cond_prolight" w:cs="Times New Roman"/>
                <w:color w:val="000000"/>
                <w:sz w:val="24"/>
                <w:szCs w:val="24"/>
                <w:lang w:eastAsia="ru-RU"/>
              </w:rPr>
              <w:t>е предприниматели</w:t>
            </w:r>
            <w:r w:rsidRPr="002B1F38">
              <w:rPr>
                <w:rFonts w:ascii="pf_din_text_cond_prolight" w:eastAsia="Times New Roman" w:hAnsi="pf_din_text_cond_prolight" w:cs="Times New Roman"/>
                <w:color w:val="000000"/>
                <w:sz w:val="24"/>
                <w:szCs w:val="24"/>
                <w:lang w:eastAsia="ru-RU"/>
              </w:rPr>
              <w:t xml:space="preserve">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w:t>
            </w:r>
            <w:proofErr w:type="gramStart"/>
            <w:r w:rsidRPr="002B1F38">
              <w:rPr>
                <w:rFonts w:ascii="pf_din_text_cond_prolight" w:eastAsia="Times New Roman" w:hAnsi="pf_din_text_cond_prolight" w:cs="Times New Roman"/>
                <w:color w:val="000000"/>
                <w:sz w:val="24"/>
                <w:szCs w:val="24"/>
                <w:lang w:eastAsia="ru-RU"/>
              </w:rPr>
              <w:t>Вт вкл</w:t>
            </w:r>
            <w:proofErr w:type="gramEnd"/>
            <w:r w:rsidRPr="002B1F38">
              <w:rPr>
                <w:rFonts w:ascii="pf_din_text_cond_prolight" w:eastAsia="Times New Roman" w:hAnsi="pf_din_text_cond_prolight" w:cs="Times New Roman"/>
                <w:color w:val="000000"/>
                <w:sz w:val="24"/>
                <w:szCs w:val="24"/>
                <w:lang w:eastAsia="ru-RU"/>
              </w:rPr>
              <w:t>ючительно (с учетом ранее присоединенных в данной точке присоединения энергопринимающих устройств)</w:t>
            </w:r>
            <w:r>
              <w:rPr>
                <w:rFonts w:ascii="pf_din_text_cond_prolight" w:eastAsia="Times New Roman" w:hAnsi="pf_din_text_cond_prolight" w:cs="Times New Roman"/>
                <w:color w:val="000000"/>
                <w:sz w:val="24"/>
                <w:szCs w:val="24"/>
                <w:lang w:eastAsia="ru-RU"/>
              </w:rPr>
              <w:t>;</w:t>
            </w:r>
          </w:p>
          <w:p w:rsidR="002B1F38" w:rsidRDefault="002B1F38" w:rsidP="00926047">
            <w:pPr>
              <w:pStyle w:val="a5"/>
              <w:numPr>
                <w:ilvl w:val="0"/>
                <w:numId w:val="5"/>
              </w:numPr>
              <w:spacing w:after="0" w:line="240" w:lineRule="auto"/>
              <w:ind w:left="425"/>
              <w:jc w:val="both"/>
              <w:rPr>
                <w:rFonts w:ascii="pf_din_text_cond_prolight" w:eastAsia="Times New Roman" w:hAnsi="pf_din_text_cond_prolight" w:cs="Times New Roman"/>
                <w:color w:val="000000"/>
                <w:sz w:val="24"/>
                <w:szCs w:val="24"/>
                <w:lang w:eastAsia="ru-RU"/>
              </w:rPr>
            </w:pPr>
            <w:r w:rsidRPr="002B1F38">
              <w:rPr>
                <w:rFonts w:ascii="pf_din_text_cond_prolight" w:eastAsia="Times New Roman" w:hAnsi="pf_din_text_cond_prolight" w:cs="Times New Roman"/>
                <w:color w:val="000000"/>
                <w:sz w:val="24"/>
                <w:szCs w:val="24"/>
                <w:lang w:eastAsia="ru-RU"/>
              </w:rPr>
              <w:t>физиче</w:t>
            </w:r>
            <w:r>
              <w:rPr>
                <w:rFonts w:ascii="pf_din_text_cond_prolight" w:eastAsia="Times New Roman" w:hAnsi="pf_din_text_cond_prolight" w:cs="Times New Roman"/>
                <w:color w:val="000000"/>
                <w:sz w:val="24"/>
                <w:szCs w:val="24"/>
                <w:lang w:eastAsia="ru-RU"/>
              </w:rPr>
              <w:t>ские</w:t>
            </w:r>
            <w:r w:rsidRPr="002B1F38">
              <w:rPr>
                <w:rFonts w:ascii="pf_din_text_cond_prolight" w:eastAsia="Times New Roman" w:hAnsi="pf_din_text_cond_prolight" w:cs="Times New Roman"/>
                <w:color w:val="000000"/>
                <w:sz w:val="24"/>
                <w:szCs w:val="24"/>
                <w:lang w:eastAsia="ru-RU"/>
              </w:rPr>
              <w:t xml:space="preserve"> лиц</w:t>
            </w:r>
            <w:r>
              <w:rPr>
                <w:rFonts w:ascii="pf_din_text_cond_prolight" w:eastAsia="Times New Roman" w:hAnsi="pf_din_text_cond_prolight" w:cs="Times New Roman"/>
                <w:color w:val="000000"/>
                <w:sz w:val="24"/>
                <w:szCs w:val="24"/>
                <w:lang w:eastAsia="ru-RU"/>
              </w:rPr>
              <w:t>а</w:t>
            </w:r>
            <w:r w:rsidRPr="002B1F38">
              <w:rPr>
                <w:rFonts w:ascii="pf_din_text_cond_prolight" w:eastAsia="Times New Roman" w:hAnsi="pf_din_text_cond_prolight" w:cs="Times New Roman"/>
                <w:color w:val="000000"/>
                <w:sz w:val="24"/>
                <w:szCs w:val="24"/>
                <w:lang w:eastAsia="ru-RU"/>
              </w:rPr>
              <w:t xml:space="preserve"> в целях технологического присоединения энергопринимающих устройств, максимальная мощность которых составляет до 15 к</w:t>
            </w:r>
            <w:proofErr w:type="gramStart"/>
            <w:r w:rsidRPr="002B1F38">
              <w:rPr>
                <w:rFonts w:ascii="pf_din_text_cond_prolight" w:eastAsia="Times New Roman" w:hAnsi="pf_din_text_cond_prolight" w:cs="Times New Roman"/>
                <w:color w:val="000000"/>
                <w:sz w:val="24"/>
                <w:szCs w:val="24"/>
                <w:lang w:eastAsia="ru-RU"/>
              </w:rPr>
              <w:t>Вт вкл</w:t>
            </w:r>
            <w:proofErr w:type="gramEnd"/>
            <w:r w:rsidRPr="002B1F38">
              <w:rPr>
                <w:rFonts w:ascii="pf_din_text_cond_prolight" w:eastAsia="Times New Roman" w:hAnsi="pf_din_text_cond_prolight" w:cs="Times New Roman"/>
                <w:color w:val="000000"/>
                <w:sz w:val="24"/>
                <w:szCs w:val="24"/>
                <w:lang w:eastAsia="ru-RU"/>
              </w:rPr>
              <w:t>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w:t>
            </w:r>
            <w:r>
              <w:rPr>
                <w:rFonts w:ascii="pf_din_text_cond_prolight" w:eastAsia="Times New Roman" w:hAnsi="pf_din_text_cond_prolight" w:cs="Times New Roman"/>
                <w:color w:val="000000"/>
                <w:sz w:val="24"/>
                <w:szCs w:val="24"/>
                <w:lang w:eastAsia="ru-RU"/>
              </w:rPr>
              <w:t>;</w:t>
            </w:r>
          </w:p>
          <w:p w:rsidR="002B1F38" w:rsidRDefault="00926047" w:rsidP="00926047">
            <w:pPr>
              <w:pStyle w:val="a5"/>
              <w:numPr>
                <w:ilvl w:val="0"/>
                <w:numId w:val="5"/>
              </w:numPr>
              <w:spacing w:after="0" w:line="240" w:lineRule="auto"/>
              <w:ind w:left="425"/>
              <w:jc w:val="both"/>
              <w:rPr>
                <w:rFonts w:ascii="pf_din_text_cond_prolight" w:eastAsia="Times New Roman" w:hAnsi="pf_din_text_cond_prolight" w:cs="Times New Roman"/>
                <w:color w:val="000000"/>
                <w:sz w:val="24"/>
                <w:szCs w:val="24"/>
                <w:lang w:eastAsia="ru-RU"/>
              </w:rPr>
            </w:pPr>
            <w:r w:rsidRPr="00926047">
              <w:rPr>
                <w:rFonts w:ascii="pf_din_text_cond_prolight" w:eastAsia="Times New Roman" w:hAnsi="pf_din_text_cond_prolight" w:cs="Times New Roman"/>
                <w:color w:val="000000"/>
                <w:sz w:val="24"/>
                <w:szCs w:val="24"/>
                <w:lang w:eastAsia="ru-RU"/>
              </w:rPr>
              <w:t>Лица, заключившие соглашение о перераспределении максимальной мощности</w:t>
            </w:r>
            <w:r>
              <w:rPr>
                <w:rFonts w:ascii="pf_din_text_cond_prolight" w:eastAsia="Times New Roman" w:hAnsi="pf_din_text_cond_prolight" w:cs="Times New Roman"/>
                <w:color w:val="000000"/>
                <w:sz w:val="24"/>
                <w:szCs w:val="24"/>
                <w:lang w:eastAsia="ru-RU"/>
              </w:rPr>
              <w:t>,</w:t>
            </w:r>
          </w:p>
          <w:p w:rsidR="00072FFE" w:rsidRPr="00926047" w:rsidRDefault="00072FFE" w:rsidP="00926047">
            <w:pPr>
              <w:spacing w:after="0" w:line="240" w:lineRule="auto"/>
              <w:jc w:val="both"/>
              <w:rPr>
                <w:rFonts w:ascii="pf_din_text_cond_prolight" w:eastAsia="Times New Roman" w:hAnsi="pf_din_text_cond_prolight" w:cs="Times New Roman"/>
                <w:color w:val="000000"/>
                <w:sz w:val="24"/>
                <w:szCs w:val="24"/>
                <w:lang w:eastAsia="ru-RU"/>
              </w:rPr>
            </w:pPr>
            <w:proofErr w:type="gramStart"/>
            <w:r w:rsidRPr="00926047">
              <w:rPr>
                <w:rFonts w:ascii="pf_din_text_cond_prolight" w:eastAsia="Times New Roman" w:hAnsi="pf_din_text_cond_prolight" w:cs="Times New Roman"/>
                <w:color w:val="000000"/>
                <w:sz w:val="24"/>
                <w:szCs w:val="24"/>
                <w:lang w:eastAsia="ru-RU"/>
              </w:rPr>
              <w:t xml:space="preserve">если технологическое присоединение осуществляется к электрическим сетям, уровень напряжения которых составляет до 20 </w:t>
            </w:r>
            <w:proofErr w:type="spellStart"/>
            <w:r w:rsidRPr="00926047">
              <w:rPr>
                <w:rFonts w:ascii="pf_din_text_cond_prolight" w:eastAsia="Times New Roman" w:hAnsi="pf_din_text_cond_prolight" w:cs="Times New Roman"/>
                <w:color w:val="000000"/>
                <w:sz w:val="24"/>
                <w:szCs w:val="24"/>
                <w:lang w:eastAsia="ru-RU"/>
              </w:rPr>
              <w:t>кВ</w:t>
            </w:r>
            <w:proofErr w:type="spellEnd"/>
            <w:r w:rsidRPr="00926047">
              <w:rPr>
                <w:rFonts w:ascii="pf_din_text_cond_prolight" w:eastAsia="Times New Roman" w:hAnsi="pf_din_text_cond_prolight" w:cs="Times New Roman"/>
                <w:color w:val="000000"/>
                <w:sz w:val="24"/>
                <w:szCs w:val="24"/>
                <w:lang w:eastAsia="ru-RU"/>
              </w:rPr>
              <w:t xml:space="preserve">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w:t>
            </w:r>
            <w:proofErr w:type="gramEnd"/>
          </w:p>
          <w:p w:rsidR="00072FFE" w:rsidRPr="00072FFE" w:rsidRDefault="00072FFE" w:rsidP="00926047">
            <w:pPr>
              <w:numPr>
                <w:ilvl w:val="0"/>
                <w:numId w:val="3"/>
              </w:numPr>
              <w:spacing w:after="0" w:line="240" w:lineRule="auto"/>
              <w:ind w:left="0"/>
              <w:jc w:val="both"/>
              <w:rPr>
                <w:rFonts w:ascii="pf_din_text_cond_prolight" w:eastAsia="Times New Roman" w:hAnsi="pf_din_text_cond_prolight" w:cs="Times New Roman"/>
                <w:color w:val="000000"/>
                <w:sz w:val="24"/>
                <w:szCs w:val="24"/>
                <w:lang w:eastAsia="ru-RU"/>
              </w:rPr>
            </w:pPr>
            <w:r w:rsidRPr="00926047">
              <w:rPr>
                <w:rFonts w:ascii="pf_din_text_cond_prolight" w:eastAsia="Times New Roman" w:hAnsi="pf_din_text_cond_prolight" w:cs="Times New Roman"/>
                <w:b/>
                <w:i/>
                <w:color w:val="000000"/>
                <w:sz w:val="24"/>
                <w:szCs w:val="24"/>
                <w:lang w:eastAsia="ru-RU"/>
              </w:rPr>
              <w:t>1 год</w:t>
            </w:r>
            <w:r w:rsidRPr="00072FFE">
              <w:rPr>
                <w:rFonts w:ascii="pf_din_text_cond_prolight" w:eastAsia="Times New Roman" w:hAnsi="pf_din_text_cond_prolight" w:cs="Times New Roman"/>
                <w:color w:val="000000"/>
                <w:sz w:val="24"/>
                <w:szCs w:val="24"/>
                <w:lang w:eastAsia="ru-RU"/>
              </w:rPr>
              <w:t xml:space="preserve">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w:t>
            </w:r>
          </w:p>
          <w:p w:rsidR="00072FFE" w:rsidRPr="00072FFE" w:rsidRDefault="00072FFE" w:rsidP="00926047">
            <w:pPr>
              <w:numPr>
                <w:ilvl w:val="0"/>
                <w:numId w:val="3"/>
              </w:numPr>
              <w:spacing w:after="0" w:line="240" w:lineRule="auto"/>
              <w:ind w:left="0"/>
              <w:jc w:val="both"/>
              <w:rPr>
                <w:rFonts w:ascii="pf_din_text_cond_prolight" w:eastAsia="Times New Roman" w:hAnsi="pf_din_text_cond_prolight" w:cs="Times New Roman"/>
                <w:color w:val="000000"/>
                <w:sz w:val="24"/>
                <w:szCs w:val="24"/>
                <w:lang w:eastAsia="ru-RU"/>
              </w:rPr>
            </w:pPr>
            <w:proofErr w:type="gramStart"/>
            <w:r w:rsidRPr="00926047">
              <w:rPr>
                <w:rFonts w:ascii="pf_din_text_cond_prolight" w:eastAsia="Times New Roman" w:hAnsi="pf_din_text_cond_prolight" w:cs="Times New Roman"/>
                <w:b/>
                <w:i/>
                <w:color w:val="000000"/>
                <w:sz w:val="24"/>
                <w:szCs w:val="24"/>
                <w:lang w:eastAsia="ru-RU"/>
              </w:rPr>
              <w:t>2 года</w:t>
            </w:r>
            <w:r w:rsidRPr="00072FFE">
              <w:rPr>
                <w:rFonts w:ascii="pf_din_text_cond_prolight" w:eastAsia="Times New Roman" w:hAnsi="pf_din_text_cond_prolight" w:cs="Times New Roman"/>
                <w:color w:val="000000"/>
                <w:sz w:val="24"/>
                <w:szCs w:val="24"/>
                <w:lang w:eastAsia="ru-RU"/>
              </w:rPr>
              <w:t xml:space="preserve">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w:t>
            </w:r>
            <w:proofErr w:type="gramEnd"/>
            <w:r w:rsidRPr="00072FFE">
              <w:rPr>
                <w:rFonts w:ascii="pf_din_text_cond_prolight" w:eastAsia="Times New Roman" w:hAnsi="pf_din_text_cond_prolight" w:cs="Times New Roman"/>
                <w:color w:val="000000"/>
                <w:sz w:val="24"/>
                <w:szCs w:val="24"/>
                <w:lang w:eastAsia="ru-RU"/>
              </w:rPr>
              <w:t xml:space="preserve"> организаций, и (или) объектов по производству электрической энергии. </w:t>
            </w:r>
          </w:p>
          <w:p w:rsidR="00072FFE" w:rsidRPr="00072FFE" w:rsidRDefault="00072FFE" w:rsidP="00072FFE">
            <w:pPr>
              <w:spacing w:after="0" w:line="240" w:lineRule="auto"/>
              <w:jc w:val="both"/>
              <w:rPr>
                <w:rFonts w:ascii="pf_din_text_cond_prolight" w:eastAsia="Times New Roman" w:hAnsi="pf_din_text_cond_prolight" w:cs="Times New Roman"/>
                <w:color w:val="000000"/>
                <w:sz w:val="24"/>
                <w:szCs w:val="24"/>
                <w:lang w:eastAsia="ru-RU"/>
              </w:rPr>
            </w:pPr>
            <w:r w:rsidRPr="00072FFE">
              <w:rPr>
                <w:rFonts w:ascii="pf_din_text_cond_prolight" w:eastAsia="Times New Roman" w:hAnsi="pf_din_text_cond_prolight" w:cs="Times New Roman"/>
                <w:color w:val="000000"/>
                <w:sz w:val="24"/>
                <w:szCs w:val="24"/>
                <w:lang w:eastAsia="ru-RU"/>
              </w:rPr>
              <w:t xml:space="preserve">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 </w:t>
            </w:r>
          </w:p>
        </w:tc>
      </w:tr>
    </w:tbl>
    <w:p w:rsidR="00072FFE" w:rsidRDefault="002F75D4" w:rsidP="00072FFE">
      <w:pPr>
        <w:spacing w:line="270" w:lineRule="atLeast"/>
        <w:jc w:val="center"/>
        <w:rPr>
          <w:rFonts w:ascii="Arial" w:eastAsia="Times New Roman" w:hAnsi="Arial" w:cs="Arial"/>
          <w:color w:val="3F3F40"/>
          <w:sz w:val="21"/>
          <w:szCs w:val="21"/>
          <w:lang w:eastAsia="ru-RU"/>
        </w:rPr>
      </w:pPr>
      <w:r>
        <w:rPr>
          <w:rFonts w:ascii="Arial" w:eastAsia="Times New Roman" w:hAnsi="Arial" w:cs="Arial"/>
          <w:noProof/>
          <w:color w:val="3F3F40"/>
          <w:sz w:val="21"/>
          <w:szCs w:val="21"/>
          <w:lang w:eastAsia="ru-RU"/>
        </w:rPr>
        <w:lastRenderedPageBreak/>
        <mc:AlternateContent>
          <mc:Choice Requires="wps">
            <w:drawing>
              <wp:anchor distT="0" distB="0" distL="114300" distR="114300" simplePos="0" relativeHeight="251663360" behindDoc="0" locked="0" layoutInCell="1" allowOverlap="1" wp14:anchorId="5250BAB1" wp14:editId="7E16EC97">
                <wp:simplePos x="0" y="0"/>
                <wp:positionH relativeFrom="column">
                  <wp:posOffset>2900045</wp:posOffset>
                </wp:positionH>
                <wp:positionV relativeFrom="paragraph">
                  <wp:posOffset>635</wp:posOffset>
                </wp:positionV>
                <wp:extent cx="580390" cy="524510"/>
                <wp:effectExtent l="19050" t="0" r="29210" b="46990"/>
                <wp:wrapNone/>
                <wp:docPr id="7" name="Стрелка вниз 7"/>
                <wp:cNvGraphicFramePr/>
                <a:graphic xmlns:a="http://schemas.openxmlformats.org/drawingml/2006/main">
                  <a:graphicData uri="http://schemas.microsoft.com/office/word/2010/wordprocessingShape">
                    <wps:wsp>
                      <wps:cNvSpPr/>
                      <wps:spPr>
                        <a:xfrm>
                          <a:off x="0" y="0"/>
                          <a:ext cx="580390" cy="5245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7" o:spid="_x0000_s1026" type="#_x0000_t67" style="position:absolute;margin-left:228.35pt;margin-top:.05pt;width:45.7pt;height:4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" adj="10800" fillcolor="#5b9bd5 [3204]" strokecolor="#1f4d78 [1604]" strokeweight="1pt"/>
            </w:pict>
          </mc:Fallback>
        </mc:AlternateContent>
      </w:r>
    </w:p>
    <w:p w:rsidR="002F75D4" w:rsidRDefault="002F75D4" w:rsidP="00072FFE">
      <w:pPr>
        <w:spacing w:line="270" w:lineRule="atLeast"/>
        <w:jc w:val="center"/>
        <w:rPr>
          <w:rFonts w:ascii="Arial" w:eastAsia="Times New Roman" w:hAnsi="Arial" w:cs="Arial"/>
          <w:color w:val="3F3F40"/>
          <w:sz w:val="21"/>
          <w:szCs w:val="21"/>
          <w:lang w:eastAsia="ru-RU"/>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01"/>
        <w:gridCol w:w="9362"/>
      </w:tblGrid>
      <w:tr w:rsidR="00072FFE" w:rsidRPr="00072FFE" w:rsidTr="00B0129D">
        <w:tc>
          <w:tcPr>
            <w:tcW w:w="483" w:type="pct"/>
            <w:vAlign w:val="center"/>
            <w:hideMark/>
          </w:tcPr>
          <w:p w:rsidR="00072FFE" w:rsidRPr="002F75D4" w:rsidRDefault="00072FFE" w:rsidP="00072FFE">
            <w:pPr>
              <w:spacing w:after="0" w:line="240" w:lineRule="auto"/>
              <w:rPr>
                <w:rFonts w:ascii="pf_din_text_cond_prolight" w:eastAsia="Times New Roman" w:hAnsi="pf_din_text_cond_prolight" w:cs="Times New Roman"/>
                <w:b/>
                <w:sz w:val="24"/>
                <w:szCs w:val="24"/>
                <w:lang w:eastAsia="ru-RU"/>
              </w:rPr>
            </w:pPr>
            <w:r w:rsidRPr="002F75D4">
              <w:rPr>
                <w:rFonts w:ascii="pf_din_text_cond_prolight" w:eastAsia="Times New Roman" w:hAnsi="pf_din_text_cond_prolight" w:cs="Times New Roman"/>
                <w:b/>
                <w:color w:val="C00000"/>
                <w:sz w:val="24"/>
                <w:szCs w:val="24"/>
                <w:lang w:eastAsia="ru-RU"/>
              </w:rPr>
              <w:t xml:space="preserve">Этап 4. </w:t>
            </w:r>
          </w:p>
        </w:tc>
        <w:tc>
          <w:tcPr>
            <w:tcW w:w="4517" w:type="pct"/>
            <w:vAlign w:val="center"/>
            <w:hideMark/>
          </w:tcPr>
          <w:p w:rsidR="00072FFE" w:rsidRPr="00C12DD7" w:rsidRDefault="00072FFE" w:rsidP="00A94625">
            <w:pPr>
              <w:spacing w:after="0" w:line="240" w:lineRule="auto"/>
              <w:rPr>
                <w:rFonts w:ascii="pf_din_text_cond_prolight" w:eastAsia="Times New Roman" w:hAnsi="pf_din_text_cond_prolight" w:cs="Times New Roman"/>
                <w:b/>
                <w:sz w:val="24"/>
                <w:szCs w:val="24"/>
                <w:lang w:eastAsia="ru-RU"/>
              </w:rPr>
            </w:pPr>
            <w:r w:rsidRPr="00C12DD7">
              <w:rPr>
                <w:rFonts w:ascii="pf_din_text_cond_prolight" w:eastAsia="Times New Roman" w:hAnsi="pf_din_text_cond_prolight" w:cs="Times New Roman"/>
                <w:b/>
                <w:sz w:val="24"/>
                <w:szCs w:val="24"/>
                <w:lang w:eastAsia="ru-RU"/>
              </w:rPr>
              <w:t xml:space="preserve">Проверка сетевой организацией выполнения заявителем технических условий, с оформлением по результатам проверки Акта о выполнении ТУ </w:t>
            </w:r>
          </w:p>
        </w:tc>
      </w:tr>
      <w:tr w:rsidR="00072FFE" w:rsidRPr="00072FFE" w:rsidTr="00C60376">
        <w:tc>
          <w:tcPr>
            <w:tcW w:w="0" w:type="auto"/>
            <w:gridSpan w:val="2"/>
            <w:tcBorders>
              <w:bottom w:val="nil"/>
            </w:tcBorders>
            <w:tcMar>
              <w:top w:w="150" w:type="dxa"/>
              <w:left w:w="150" w:type="dxa"/>
              <w:bottom w:w="150" w:type="dxa"/>
              <w:right w:w="150" w:type="dxa"/>
            </w:tcMar>
            <w:vAlign w:val="center"/>
            <w:hideMark/>
          </w:tcPr>
          <w:p w:rsidR="00072FFE" w:rsidRPr="00072FFE" w:rsidRDefault="00072FFE" w:rsidP="00072FFE">
            <w:pPr>
              <w:spacing w:after="0" w:line="240" w:lineRule="auto"/>
              <w:jc w:val="both"/>
              <w:rPr>
                <w:rFonts w:ascii="pf_din_text_cond_prolight" w:eastAsia="Times New Roman" w:hAnsi="pf_din_text_cond_prolight" w:cs="Times New Roman"/>
                <w:color w:val="000000"/>
                <w:sz w:val="24"/>
                <w:szCs w:val="24"/>
                <w:lang w:eastAsia="ru-RU"/>
              </w:rPr>
            </w:pPr>
            <w:r w:rsidRPr="00072FFE">
              <w:rPr>
                <w:rFonts w:ascii="pf_din_text_cond_prolight" w:eastAsia="Times New Roman" w:hAnsi="pf_din_text_cond_prolight" w:cs="Times New Roman"/>
                <w:color w:val="000000"/>
                <w:sz w:val="24"/>
                <w:szCs w:val="24"/>
                <w:lang w:eastAsia="ru-RU"/>
              </w:rPr>
              <w:t xml:space="preserve">Срок исполнения: </w:t>
            </w:r>
          </w:p>
        </w:tc>
      </w:tr>
      <w:tr w:rsidR="00072FFE" w:rsidRPr="00072FFE" w:rsidTr="00C60376">
        <w:tc>
          <w:tcPr>
            <w:tcW w:w="0" w:type="auto"/>
            <w:gridSpan w:val="2"/>
            <w:tcBorders>
              <w:top w:val="nil"/>
              <w:bottom w:val="single" w:sz="6" w:space="0" w:color="000000"/>
            </w:tcBorders>
            <w:tcMar>
              <w:top w:w="150" w:type="dxa"/>
              <w:left w:w="150" w:type="dxa"/>
              <w:bottom w:w="150" w:type="dxa"/>
              <w:right w:w="150" w:type="dxa"/>
            </w:tcMar>
            <w:vAlign w:val="center"/>
            <w:hideMark/>
          </w:tcPr>
          <w:p w:rsidR="00072FFE" w:rsidRPr="00072FFE" w:rsidRDefault="00ED416A" w:rsidP="00ED416A">
            <w:pPr>
              <w:spacing w:after="0" w:line="240" w:lineRule="auto"/>
              <w:jc w:val="both"/>
              <w:rPr>
                <w:rFonts w:ascii="pf_din_text_cond_prolight" w:eastAsia="Times New Roman" w:hAnsi="pf_din_text_cond_prolight" w:cs="Times New Roman"/>
                <w:color w:val="000000"/>
                <w:sz w:val="24"/>
                <w:szCs w:val="24"/>
                <w:lang w:eastAsia="ru-RU"/>
              </w:rPr>
            </w:pPr>
            <w:r>
              <w:rPr>
                <w:rFonts w:ascii="pf_din_text_cond_prolight" w:eastAsia="Times New Roman" w:hAnsi="pf_din_text_cond_prolight" w:cs="Times New Roman"/>
                <w:color w:val="000000"/>
                <w:sz w:val="24"/>
                <w:szCs w:val="24"/>
                <w:lang w:eastAsia="ru-RU"/>
              </w:rPr>
              <w:t>В течение 10</w:t>
            </w:r>
            <w:r w:rsidR="00072FFE" w:rsidRPr="00072FFE">
              <w:rPr>
                <w:rFonts w:ascii="pf_din_text_cond_prolight" w:eastAsia="Times New Roman" w:hAnsi="pf_din_text_cond_prolight" w:cs="Times New Roman"/>
                <w:color w:val="000000"/>
                <w:sz w:val="24"/>
                <w:szCs w:val="24"/>
                <w:lang w:eastAsia="ru-RU"/>
              </w:rPr>
              <w:t xml:space="preserve"> дней со дня уведомления заявителем сетевой организации о выполнении им технических условий </w:t>
            </w:r>
          </w:p>
        </w:tc>
      </w:tr>
      <w:tr w:rsidR="00C60376" w:rsidRPr="00072FFE" w:rsidTr="00C60376">
        <w:tc>
          <w:tcPr>
            <w:tcW w:w="0" w:type="auto"/>
            <w:gridSpan w:val="2"/>
            <w:tcBorders>
              <w:top w:val="single" w:sz="6" w:space="0" w:color="000000"/>
              <w:bottom w:val="nil"/>
            </w:tcBorders>
            <w:tcMar>
              <w:top w:w="150" w:type="dxa"/>
              <w:left w:w="150" w:type="dxa"/>
              <w:bottom w:w="150" w:type="dxa"/>
              <w:right w:w="150" w:type="dxa"/>
            </w:tcMar>
            <w:vAlign w:val="center"/>
          </w:tcPr>
          <w:p w:rsidR="00C60376" w:rsidRPr="00072FFE" w:rsidRDefault="00C60376" w:rsidP="000849FB">
            <w:pPr>
              <w:spacing w:after="0" w:line="240" w:lineRule="auto"/>
              <w:jc w:val="both"/>
              <w:rPr>
                <w:rFonts w:ascii="pf_din_text_cond_prolight" w:eastAsia="Times New Roman" w:hAnsi="pf_din_text_cond_prolight" w:cs="Times New Roman"/>
                <w:color w:val="000000"/>
                <w:sz w:val="24"/>
                <w:szCs w:val="24"/>
                <w:lang w:eastAsia="ru-RU"/>
              </w:rPr>
            </w:pPr>
            <w:r w:rsidRPr="00072FFE">
              <w:rPr>
                <w:rFonts w:ascii="pf_din_text_cond_prolight" w:eastAsia="Times New Roman" w:hAnsi="pf_din_text_cond_prolight" w:cs="Times New Roman"/>
                <w:color w:val="000000"/>
                <w:sz w:val="24"/>
                <w:szCs w:val="24"/>
                <w:lang w:eastAsia="ru-RU"/>
              </w:rPr>
              <w:t xml:space="preserve">Примечание: </w:t>
            </w:r>
          </w:p>
        </w:tc>
      </w:tr>
      <w:tr w:rsidR="00C60376" w:rsidRPr="00072FFE" w:rsidTr="00C60376">
        <w:tc>
          <w:tcPr>
            <w:tcW w:w="0" w:type="auto"/>
            <w:gridSpan w:val="2"/>
            <w:tcBorders>
              <w:top w:val="nil"/>
              <w:bottom w:val="single" w:sz="6" w:space="0" w:color="000000"/>
            </w:tcBorders>
            <w:tcMar>
              <w:top w:w="150" w:type="dxa"/>
              <w:left w:w="150" w:type="dxa"/>
              <w:bottom w:w="150" w:type="dxa"/>
              <w:right w:w="150" w:type="dxa"/>
            </w:tcMar>
            <w:vAlign w:val="center"/>
          </w:tcPr>
          <w:p w:rsidR="00C60376" w:rsidRPr="00072FFE" w:rsidRDefault="00C60376" w:rsidP="00C60376">
            <w:pPr>
              <w:spacing w:after="0" w:line="240" w:lineRule="auto"/>
              <w:jc w:val="both"/>
              <w:rPr>
                <w:rFonts w:ascii="pf_din_text_cond_prolight" w:eastAsia="Times New Roman" w:hAnsi="pf_din_text_cond_prolight" w:cs="Times New Roman"/>
                <w:color w:val="000000"/>
                <w:sz w:val="24"/>
                <w:szCs w:val="24"/>
                <w:lang w:eastAsia="ru-RU"/>
              </w:rPr>
            </w:pPr>
            <w:r w:rsidRPr="00C60376">
              <w:rPr>
                <w:rFonts w:ascii="pf_din_text_cond_prolight" w:eastAsia="Times New Roman" w:hAnsi="pf_din_text_cond_prolight" w:cs="Times New Roman"/>
                <w:color w:val="000000"/>
                <w:sz w:val="24"/>
                <w:szCs w:val="24"/>
                <w:lang w:eastAsia="ru-RU"/>
              </w:rPr>
              <w:t>При выявлении в ходе осмо</w:t>
            </w:r>
            <w:bookmarkStart w:id="0" w:name="_GoBack"/>
            <w:bookmarkEnd w:id="0"/>
            <w:r w:rsidRPr="00C60376">
              <w:rPr>
                <w:rFonts w:ascii="pf_din_text_cond_prolight" w:eastAsia="Times New Roman" w:hAnsi="pf_din_text_cond_prolight" w:cs="Times New Roman"/>
                <w:color w:val="000000"/>
                <w:sz w:val="24"/>
                <w:szCs w:val="24"/>
                <w:lang w:eastAsia="ru-RU"/>
              </w:rPr>
              <w:t xml:space="preserve">тра невыполнения заявителем требований технических условий и проектной документации,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w:t>
            </w:r>
            <w:proofErr w:type="gramStart"/>
            <w:r w:rsidRPr="00C60376">
              <w:rPr>
                <w:rFonts w:ascii="pf_din_text_cond_prolight" w:eastAsia="Times New Roman" w:hAnsi="pf_din_text_cond_prolight" w:cs="Times New Roman"/>
                <w:color w:val="000000"/>
                <w:sz w:val="24"/>
                <w:szCs w:val="24"/>
                <w:lang w:eastAsia="ru-RU"/>
              </w:rPr>
              <w:t>от него уведомления об устранении замечаний с приложением информации о принятых мерах по их устранению</w:t>
            </w:r>
            <w:proofErr w:type="gramEnd"/>
            <w:r w:rsidRPr="00C60376">
              <w:rPr>
                <w:rFonts w:ascii="pf_din_text_cond_prolight" w:eastAsia="Times New Roman" w:hAnsi="pf_din_text_cond_prolight" w:cs="Times New Roman"/>
                <w:color w:val="000000"/>
                <w:sz w:val="24"/>
                <w:szCs w:val="24"/>
                <w:lang w:eastAsia="ru-RU"/>
              </w:rPr>
              <w:t>.</w:t>
            </w:r>
          </w:p>
        </w:tc>
      </w:tr>
    </w:tbl>
    <w:p w:rsidR="00072FFE" w:rsidRDefault="002F75D4" w:rsidP="00072FFE">
      <w:pPr>
        <w:spacing w:line="270" w:lineRule="atLeast"/>
        <w:jc w:val="center"/>
        <w:rPr>
          <w:rFonts w:ascii="Arial" w:eastAsia="Times New Roman" w:hAnsi="Arial" w:cs="Arial"/>
          <w:noProof/>
          <w:color w:val="3F3F40"/>
          <w:sz w:val="21"/>
          <w:szCs w:val="21"/>
          <w:lang w:eastAsia="ru-RU"/>
        </w:rPr>
      </w:pPr>
      <w:r>
        <w:rPr>
          <w:rFonts w:ascii="Arial" w:eastAsia="Times New Roman" w:hAnsi="Arial" w:cs="Arial"/>
          <w:noProof/>
          <w:color w:val="3F3F40"/>
          <w:sz w:val="21"/>
          <w:szCs w:val="21"/>
          <w:lang w:eastAsia="ru-RU"/>
        </w:rPr>
        <mc:AlternateContent>
          <mc:Choice Requires="wps">
            <w:drawing>
              <wp:anchor distT="0" distB="0" distL="114300" distR="114300" simplePos="0" relativeHeight="251665408" behindDoc="0" locked="0" layoutInCell="1" allowOverlap="1" wp14:anchorId="31357E9D" wp14:editId="6C472539">
                <wp:simplePos x="0" y="0"/>
                <wp:positionH relativeFrom="column">
                  <wp:posOffset>2900680</wp:posOffset>
                </wp:positionH>
                <wp:positionV relativeFrom="paragraph">
                  <wp:posOffset>13335</wp:posOffset>
                </wp:positionV>
                <wp:extent cx="580390" cy="524510"/>
                <wp:effectExtent l="19050" t="0" r="29210" b="46990"/>
                <wp:wrapNone/>
                <wp:docPr id="8" name="Стрелка вниз 8"/>
                <wp:cNvGraphicFramePr/>
                <a:graphic xmlns:a="http://schemas.openxmlformats.org/drawingml/2006/main">
                  <a:graphicData uri="http://schemas.microsoft.com/office/word/2010/wordprocessingShape">
                    <wps:wsp>
                      <wps:cNvSpPr/>
                      <wps:spPr>
                        <a:xfrm>
                          <a:off x="0" y="0"/>
                          <a:ext cx="580390" cy="5245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8" o:spid="_x0000_s1026" type="#_x0000_t67" style="position:absolute;margin-left:228.4pt;margin-top:1.05pt;width:45.7pt;height:4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" adj="10800" fillcolor="#5b9bd5 [3204]" strokecolor="#1f4d78 [1604]" strokeweight="1pt"/>
            </w:pict>
          </mc:Fallback>
        </mc:AlternateContent>
      </w:r>
    </w:p>
    <w:p w:rsidR="002F75D4" w:rsidRPr="00072FFE" w:rsidRDefault="002F75D4" w:rsidP="00072FFE">
      <w:pPr>
        <w:spacing w:line="270" w:lineRule="atLeast"/>
        <w:jc w:val="center"/>
        <w:rPr>
          <w:rFonts w:ascii="Arial" w:eastAsia="Times New Roman" w:hAnsi="Arial" w:cs="Arial"/>
          <w:color w:val="3F3F40"/>
          <w:sz w:val="21"/>
          <w:szCs w:val="21"/>
          <w:lang w:eastAsia="ru-RU"/>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01"/>
        <w:gridCol w:w="9362"/>
      </w:tblGrid>
      <w:tr w:rsidR="00072FFE" w:rsidRPr="00072FFE" w:rsidTr="00B0129D">
        <w:tc>
          <w:tcPr>
            <w:tcW w:w="483" w:type="pct"/>
            <w:vAlign w:val="center"/>
            <w:hideMark/>
          </w:tcPr>
          <w:p w:rsidR="00072FFE" w:rsidRPr="002F75D4" w:rsidRDefault="00072FFE" w:rsidP="00072FFE">
            <w:pPr>
              <w:spacing w:after="0" w:line="240" w:lineRule="auto"/>
              <w:rPr>
                <w:rFonts w:ascii="pf_din_text_cond_prolight" w:eastAsia="Times New Roman" w:hAnsi="pf_din_text_cond_prolight" w:cs="Times New Roman"/>
                <w:b/>
                <w:sz w:val="24"/>
                <w:szCs w:val="24"/>
                <w:lang w:eastAsia="ru-RU"/>
              </w:rPr>
            </w:pPr>
            <w:r w:rsidRPr="002F75D4">
              <w:rPr>
                <w:rFonts w:ascii="pf_din_text_cond_prolight" w:eastAsia="Times New Roman" w:hAnsi="pf_din_text_cond_prolight" w:cs="Times New Roman"/>
                <w:b/>
                <w:color w:val="C00000"/>
                <w:sz w:val="24"/>
                <w:szCs w:val="24"/>
                <w:lang w:eastAsia="ru-RU"/>
              </w:rPr>
              <w:t xml:space="preserve">Этап 5. </w:t>
            </w:r>
          </w:p>
        </w:tc>
        <w:tc>
          <w:tcPr>
            <w:tcW w:w="4517" w:type="pct"/>
            <w:vAlign w:val="center"/>
            <w:hideMark/>
          </w:tcPr>
          <w:p w:rsidR="00072FFE" w:rsidRPr="00C12DD7" w:rsidRDefault="00072FFE" w:rsidP="00A94625">
            <w:pPr>
              <w:spacing w:after="0" w:line="240" w:lineRule="auto"/>
              <w:rPr>
                <w:rFonts w:ascii="pf_din_text_cond_prolight" w:eastAsia="Times New Roman" w:hAnsi="pf_din_text_cond_prolight" w:cs="Times New Roman"/>
                <w:b/>
                <w:sz w:val="24"/>
                <w:szCs w:val="24"/>
                <w:lang w:eastAsia="ru-RU"/>
              </w:rPr>
            </w:pPr>
            <w:r w:rsidRPr="00C12DD7">
              <w:rPr>
                <w:rFonts w:ascii="pf_din_text_cond_prolight" w:eastAsia="Times New Roman" w:hAnsi="pf_din_text_cond_prolight" w:cs="Times New Roman"/>
                <w:b/>
                <w:sz w:val="24"/>
                <w:szCs w:val="24"/>
                <w:lang w:eastAsia="ru-RU"/>
              </w:rPr>
              <w:t xml:space="preserve">Осуществление фактического присоединение энергопринимающих устройств заявителя к электрическим сетям, фактический прием (подачу) напряжения и мощности, составление акта об осуществлении технологического присоединения </w:t>
            </w:r>
          </w:p>
        </w:tc>
      </w:tr>
      <w:tr w:rsidR="00072FFE" w:rsidRPr="00072FFE" w:rsidTr="00072FFE">
        <w:tc>
          <w:tcPr>
            <w:tcW w:w="0" w:type="auto"/>
            <w:gridSpan w:val="2"/>
            <w:tcMar>
              <w:top w:w="150" w:type="dxa"/>
              <w:left w:w="150" w:type="dxa"/>
              <w:bottom w:w="150" w:type="dxa"/>
              <w:right w:w="150" w:type="dxa"/>
            </w:tcMar>
            <w:vAlign w:val="center"/>
            <w:hideMark/>
          </w:tcPr>
          <w:p w:rsidR="00072FFE" w:rsidRPr="00072FFE" w:rsidRDefault="00072FFE" w:rsidP="00072FFE">
            <w:pPr>
              <w:spacing w:after="0" w:line="240" w:lineRule="auto"/>
              <w:jc w:val="both"/>
              <w:rPr>
                <w:rFonts w:ascii="pf_din_text_cond_prolight" w:eastAsia="Times New Roman" w:hAnsi="pf_din_text_cond_prolight" w:cs="Times New Roman"/>
                <w:color w:val="000000"/>
                <w:sz w:val="24"/>
                <w:szCs w:val="24"/>
                <w:lang w:eastAsia="ru-RU"/>
              </w:rPr>
            </w:pPr>
            <w:r w:rsidRPr="00072FFE">
              <w:rPr>
                <w:rFonts w:ascii="pf_din_text_cond_prolight" w:eastAsia="Times New Roman" w:hAnsi="pf_din_text_cond_prolight" w:cs="Times New Roman"/>
                <w:color w:val="000000"/>
                <w:sz w:val="24"/>
                <w:szCs w:val="24"/>
                <w:lang w:eastAsia="ru-RU"/>
              </w:rPr>
              <w:t xml:space="preserve">Срок исполнения: </w:t>
            </w:r>
          </w:p>
        </w:tc>
      </w:tr>
      <w:tr w:rsidR="00072FFE" w:rsidRPr="00072FFE" w:rsidTr="00072FFE">
        <w:tc>
          <w:tcPr>
            <w:tcW w:w="0" w:type="auto"/>
            <w:gridSpan w:val="2"/>
            <w:tcBorders>
              <w:bottom w:val="single" w:sz="6" w:space="0" w:color="000000"/>
            </w:tcBorders>
            <w:tcMar>
              <w:top w:w="150" w:type="dxa"/>
              <w:left w:w="150" w:type="dxa"/>
              <w:bottom w:w="150" w:type="dxa"/>
              <w:right w:w="150" w:type="dxa"/>
            </w:tcMar>
            <w:vAlign w:val="center"/>
            <w:hideMark/>
          </w:tcPr>
          <w:p w:rsidR="00072FFE" w:rsidRPr="00072FFE" w:rsidRDefault="00ED416A" w:rsidP="00072FFE">
            <w:pPr>
              <w:spacing w:after="0" w:line="240" w:lineRule="auto"/>
              <w:jc w:val="both"/>
              <w:rPr>
                <w:rFonts w:ascii="pf_din_text_cond_prolight" w:eastAsia="Times New Roman" w:hAnsi="pf_din_text_cond_prolight" w:cs="Times New Roman"/>
                <w:color w:val="000000"/>
                <w:sz w:val="24"/>
                <w:szCs w:val="24"/>
                <w:lang w:eastAsia="ru-RU"/>
              </w:rPr>
            </w:pPr>
            <w:r>
              <w:rPr>
                <w:rFonts w:ascii="pf_din_text_cond_prolight" w:eastAsia="Times New Roman" w:hAnsi="pf_din_text_cond_prolight" w:cs="Times New Roman"/>
                <w:color w:val="000000"/>
                <w:sz w:val="24"/>
                <w:szCs w:val="24"/>
                <w:lang w:eastAsia="ru-RU"/>
              </w:rPr>
              <w:t>Не позднее 3</w:t>
            </w:r>
            <w:r w:rsidR="00072FFE" w:rsidRPr="00072FFE">
              <w:rPr>
                <w:rFonts w:ascii="pf_din_text_cond_prolight" w:eastAsia="Times New Roman" w:hAnsi="pf_din_text_cond_prolight" w:cs="Times New Roman"/>
                <w:color w:val="000000"/>
                <w:sz w:val="24"/>
                <w:szCs w:val="24"/>
                <w:lang w:eastAsia="ru-RU"/>
              </w:rPr>
              <w:t xml:space="preserve"> рабочих дней со дня проведения осмотра (обследования) энергопринимающих устройств </w:t>
            </w:r>
          </w:p>
        </w:tc>
      </w:tr>
      <w:tr w:rsidR="00072FFE" w:rsidRPr="00072FFE" w:rsidTr="00072FFE">
        <w:tc>
          <w:tcPr>
            <w:tcW w:w="0" w:type="auto"/>
            <w:gridSpan w:val="2"/>
            <w:tcMar>
              <w:top w:w="150" w:type="dxa"/>
              <w:left w:w="150" w:type="dxa"/>
              <w:bottom w:w="150" w:type="dxa"/>
              <w:right w:w="150" w:type="dxa"/>
            </w:tcMar>
            <w:vAlign w:val="center"/>
            <w:hideMark/>
          </w:tcPr>
          <w:p w:rsidR="00072FFE" w:rsidRPr="00072FFE" w:rsidRDefault="00072FFE" w:rsidP="00072FFE">
            <w:pPr>
              <w:spacing w:after="0" w:line="240" w:lineRule="auto"/>
              <w:jc w:val="both"/>
              <w:rPr>
                <w:rFonts w:ascii="pf_din_text_cond_prolight" w:eastAsia="Times New Roman" w:hAnsi="pf_din_text_cond_prolight" w:cs="Times New Roman"/>
                <w:color w:val="000000"/>
                <w:sz w:val="24"/>
                <w:szCs w:val="24"/>
                <w:lang w:eastAsia="ru-RU"/>
              </w:rPr>
            </w:pPr>
            <w:r w:rsidRPr="00072FFE">
              <w:rPr>
                <w:rFonts w:ascii="pf_din_text_cond_prolight" w:eastAsia="Times New Roman" w:hAnsi="pf_din_text_cond_prolight" w:cs="Times New Roman"/>
                <w:color w:val="000000"/>
                <w:sz w:val="24"/>
                <w:szCs w:val="24"/>
                <w:lang w:eastAsia="ru-RU"/>
              </w:rPr>
              <w:t xml:space="preserve">Примечание: </w:t>
            </w:r>
          </w:p>
        </w:tc>
      </w:tr>
      <w:tr w:rsidR="00072FFE" w:rsidRPr="00072FFE" w:rsidTr="00072FFE">
        <w:tc>
          <w:tcPr>
            <w:tcW w:w="0" w:type="auto"/>
            <w:gridSpan w:val="2"/>
            <w:tcMar>
              <w:top w:w="150" w:type="dxa"/>
              <w:left w:w="150" w:type="dxa"/>
              <w:bottom w:w="150" w:type="dxa"/>
              <w:right w:w="150" w:type="dxa"/>
            </w:tcMar>
            <w:vAlign w:val="center"/>
            <w:hideMark/>
          </w:tcPr>
          <w:p w:rsidR="00072FFE" w:rsidRPr="00072FFE" w:rsidRDefault="005C1813" w:rsidP="005C1813">
            <w:pPr>
              <w:spacing w:after="0" w:line="240" w:lineRule="auto"/>
              <w:jc w:val="both"/>
              <w:rPr>
                <w:rFonts w:ascii="pf_din_text_cond_prolight" w:eastAsia="Times New Roman" w:hAnsi="pf_din_text_cond_prolight" w:cs="Times New Roman"/>
                <w:color w:val="000000"/>
                <w:sz w:val="24"/>
                <w:szCs w:val="24"/>
                <w:lang w:eastAsia="ru-RU"/>
              </w:rPr>
            </w:pPr>
            <w:r>
              <w:rPr>
                <w:rFonts w:ascii="pf_din_text_cond_prolight" w:eastAsia="Times New Roman" w:hAnsi="pf_din_text_cond_prolight" w:cs="Times New Roman"/>
                <w:color w:val="000000"/>
                <w:sz w:val="24"/>
                <w:szCs w:val="24"/>
                <w:lang w:eastAsia="ru-RU"/>
              </w:rPr>
              <w:t xml:space="preserve">Вместе с актом о выполнении ТУ, актом </w:t>
            </w:r>
            <w:r w:rsidRPr="005C1813">
              <w:rPr>
                <w:rFonts w:ascii="pf_din_text_cond_prolight" w:eastAsia="Times New Roman" w:hAnsi="pf_din_text_cond_prolight" w:cs="Times New Roman"/>
                <w:color w:val="000000"/>
                <w:sz w:val="24"/>
                <w:szCs w:val="24"/>
                <w:lang w:eastAsia="ru-RU"/>
              </w:rPr>
              <w:t>об осуществлении технологического присоединения</w:t>
            </w:r>
            <w:r>
              <w:rPr>
                <w:rFonts w:ascii="pf_din_text_cond_prolight" w:eastAsia="Times New Roman" w:hAnsi="pf_din_text_cond_prolight" w:cs="Times New Roman"/>
                <w:color w:val="000000"/>
                <w:sz w:val="24"/>
                <w:szCs w:val="24"/>
                <w:lang w:eastAsia="ru-RU"/>
              </w:rPr>
              <w:t xml:space="preserve"> сетевая организация выдает потребителю ранее полученные от гарантирующего поставщика 2 экземпляра подписанного гарантирующим поставщиком проекта договора энергоснабжения.</w:t>
            </w:r>
          </w:p>
        </w:tc>
      </w:tr>
    </w:tbl>
    <w:p w:rsidR="00072FFE" w:rsidRDefault="00072FFE"/>
    <w:sectPr w:rsidR="00072FFE" w:rsidSect="00926047">
      <w:pgSz w:w="11906" w:h="16838"/>
      <w:pgMar w:top="567"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f_din_text_cond_prolight">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A7DB8"/>
    <w:multiLevelType w:val="hybridMultilevel"/>
    <w:tmpl w:val="88687C54"/>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3D1C1474"/>
    <w:multiLevelType w:val="multilevel"/>
    <w:tmpl w:val="D4600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E24729"/>
    <w:multiLevelType w:val="multilevel"/>
    <w:tmpl w:val="8288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9240D2"/>
    <w:multiLevelType w:val="multilevel"/>
    <w:tmpl w:val="0CF0B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9E0595"/>
    <w:multiLevelType w:val="multilevel"/>
    <w:tmpl w:val="B46056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FFE"/>
    <w:rsid w:val="00072FFE"/>
    <w:rsid w:val="001F001E"/>
    <w:rsid w:val="002B1F38"/>
    <w:rsid w:val="002F75D4"/>
    <w:rsid w:val="005C1813"/>
    <w:rsid w:val="00926047"/>
    <w:rsid w:val="00A94625"/>
    <w:rsid w:val="00B0129D"/>
    <w:rsid w:val="00C12DD7"/>
    <w:rsid w:val="00C60376"/>
    <w:rsid w:val="00DD0B5D"/>
    <w:rsid w:val="00ED4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0B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0B5D"/>
    <w:rPr>
      <w:rFonts w:ascii="Tahoma" w:hAnsi="Tahoma" w:cs="Tahoma"/>
      <w:sz w:val="16"/>
      <w:szCs w:val="16"/>
    </w:rPr>
  </w:style>
  <w:style w:type="paragraph" w:styleId="a5">
    <w:name w:val="List Paragraph"/>
    <w:basedOn w:val="a"/>
    <w:uiPriority w:val="34"/>
    <w:qFormat/>
    <w:rsid w:val="002B1F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0B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0B5D"/>
    <w:rPr>
      <w:rFonts w:ascii="Tahoma" w:hAnsi="Tahoma" w:cs="Tahoma"/>
      <w:sz w:val="16"/>
      <w:szCs w:val="16"/>
    </w:rPr>
  </w:style>
  <w:style w:type="paragraph" w:styleId="a5">
    <w:name w:val="List Paragraph"/>
    <w:basedOn w:val="a"/>
    <w:uiPriority w:val="34"/>
    <w:qFormat/>
    <w:rsid w:val="002B1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65939">
      <w:bodyDiv w:val="1"/>
      <w:marLeft w:val="0"/>
      <w:marRight w:val="0"/>
      <w:marTop w:val="0"/>
      <w:marBottom w:val="0"/>
      <w:divBdr>
        <w:top w:val="none" w:sz="0" w:space="0" w:color="auto"/>
        <w:left w:val="none" w:sz="0" w:space="0" w:color="auto"/>
        <w:bottom w:val="none" w:sz="0" w:space="0" w:color="auto"/>
        <w:right w:val="none" w:sz="0" w:space="0" w:color="auto"/>
      </w:divBdr>
      <w:divsChild>
        <w:div w:id="1833522389">
          <w:marLeft w:val="0"/>
          <w:marRight w:val="0"/>
          <w:marTop w:val="0"/>
          <w:marBottom w:val="0"/>
          <w:divBdr>
            <w:top w:val="none" w:sz="0" w:space="0" w:color="auto"/>
            <w:left w:val="none" w:sz="0" w:space="0" w:color="auto"/>
            <w:bottom w:val="none" w:sz="0" w:space="0" w:color="auto"/>
            <w:right w:val="none" w:sz="0" w:space="0" w:color="auto"/>
          </w:divBdr>
          <w:divsChild>
            <w:div w:id="310793555">
              <w:marLeft w:val="0"/>
              <w:marRight w:val="0"/>
              <w:marTop w:val="0"/>
              <w:marBottom w:val="0"/>
              <w:divBdr>
                <w:top w:val="none" w:sz="0" w:space="0" w:color="auto"/>
                <w:left w:val="none" w:sz="0" w:space="0" w:color="auto"/>
                <w:bottom w:val="none" w:sz="0" w:space="0" w:color="auto"/>
                <w:right w:val="none" w:sz="0" w:space="0" w:color="auto"/>
              </w:divBdr>
              <w:divsChild>
                <w:div w:id="201402581">
                  <w:marLeft w:val="0"/>
                  <w:marRight w:val="0"/>
                  <w:marTop w:val="0"/>
                  <w:marBottom w:val="0"/>
                  <w:divBdr>
                    <w:top w:val="none" w:sz="0" w:space="0" w:color="auto"/>
                    <w:left w:val="none" w:sz="0" w:space="0" w:color="auto"/>
                    <w:bottom w:val="none" w:sz="0" w:space="0" w:color="auto"/>
                    <w:right w:val="none" w:sz="0" w:space="0" w:color="auto"/>
                  </w:divBdr>
                  <w:divsChild>
                    <w:div w:id="1346976132">
                      <w:marLeft w:val="4890"/>
                      <w:marRight w:val="0"/>
                      <w:marTop w:val="0"/>
                      <w:marBottom w:val="750"/>
                      <w:divBdr>
                        <w:top w:val="none" w:sz="0" w:space="0" w:color="auto"/>
                        <w:left w:val="none" w:sz="0" w:space="0" w:color="auto"/>
                        <w:bottom w:val="none" w:sz="0" w:space="0" w:color="auto"/>
                        <w:right w:val="none" w:sz="0" w:space="0" w:color="auto"/>
                      </w:divBdr>
                      <w:divsChild>
                        <w:div w:id="197768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1117</Words>
  <Characters>6371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Трофимов Алексей Анатольевич</dc:creator>
  <cp:keywords/>
  <dc:description/>
  <cp:lastModifiedBy>Петрова Анна Валериевна</cp:lastModifiedBy>
  <cp:revision>7</cp:revision>
  <cp:lastPrinted>2019-12-27T02:57:00Z</cp:lastPrinted>
  <dcterms:created xsi:type="dcterms:W3CDTF">2019-12-27T01:31:00Z</dcterms:created>
  <dcterms:modified xsi:type="dcterms:W3CDTF">2019-12-27T03:51:00Z</dcterms:modified>
</cp:coreProperties>
</file>